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36" w:rsidRPr="00CB01D4" w:rsidRDefault="00565437" w:rsidP="004459AF">
      <w:pPr>
        <w:spacing w:line="240" w:lineRule="auto"/>
        <w:jc w:val="both"/>
        <w:rPr>
          <w:rFonts w:ascii="Arial" w:eastAsia="ＭＳ 明朝" w:hAnsi="Arial" w:cs="Arial"/>
          <w:b/>
          <w:lang w:val="en-GB" w:eastAsia="ja-JP"/>
        </w:rPr>
      </w:pPr>
      <w:bookmarkStart w:id="0" w:name="_GoBack"/>
      <w:bookmarkEnd w:id="0"/>
      <w:r w:rsidRPr="00CB01D4">
        <w:rPr>
          <w:rFonts w:ascii="Arial" w:eastAsia="ＭＳ 明朝" w:hAnsi="Arial" w:cs="Arial"/>
          <w:b/>
          <w:lang w:val="en-GB" w:eastAsia="ja-JP"/>
        </w:rPr>
        <w:t>UNESCO Statement in the occasion of 6</w:t>
      </w:r>
      <w:r w:rsidRPr="00CB01D4">
        <w:rPr>
          <w:rFonts w:ascii="Arial" w:eastAsia="ＭＳ 明朝" w:hAnsi="Arial" w:cs="Arial"/>
          <w:b/>
          <w:vertAlign w:val="superscript"/>
          <w:lang w:val="en-GB" w:eastAsia="ja-JP"/>
        </w:rPr>
        <w:t>th</w:t>
      </w:r>
      <w:r w:rsidRPr="00CB01D4">
        <w:rPr>
          <w:rFonts w:ascii="Arial" w:eastAsia="ＭＳ 明朝" w:hAnsi="Arial" w:cs="Arial"/>
          <w:b/>
          <w:lang w:val="en-GB" w:eastAsia="ja-JP"/>
        </w:rPr>
        <w:t xml:space="preserve"> Global</w:t>
      </w:r>
      <w:r w:rsidR="00E71836" w:rsidRPr="00CB01D4">
        <w:rPr>
          <w:rFonts w:ascii="Arial" w:eastAsia="ＭＳ 明朝" w:hAnsi="Arial" w:cs="Arial"/>
          <w:b/>
          <w:lang w:val="en-GB" w:eastAsia="ja-JP"/>
        </w:rPr>
        <w:t xml:space="preserve"> Platform for disaster risk reduction</w:t>
      </w:r>
    </w:p>
    <w:p w:rsidR="00565437" w:rsidRPr="00CB01D4" w:rsidRDefault="00CB01D4" w:rsidP="004459AF">
      <w:pPr>
        <w:spacing w:line="240" w:lineRule="auto"/>
        <w:jc w:val="both"/>
        <w:rPr>
          <w:rFonts w:ascii="Arial" w:eastAsia="ＭＳ 明朝" w:hAnsi="Arial" w:cs="Arial"/>
          <w:b/>
          <w:lang w:val="en-GB" w:eastAsia="ja-JP"/>
        </w:rPr>
      </w:pPr>
      <w:r w:rsidRPr="00CB01D4">
        <w:rPr>
          <w:rFonts w:ascii="Arial" w:eastAsia="ＭＳ 明朝" w:hAnsi="Arial" w:cs="Arial"/>
          <w:b/>
          <w:lang w:val="en-GB" w:eastAsia="ja-JP"/>
        </w:rPr>
        <w:t xml:space="preserve">Date and time: morning of </w:t>
      </w:r>
      <w:r w:rsidR="00565437" w:rsidRPr="00CB01D4">
        <w:rPr>
          <w:rFonts w:ascii="Arial" w:eastAsia="ＭＳ 明朝" w:hAnsi="Arial" w:cs="Arial"/>
          <w:b/>
          <w:lang w:val="en-GB" w:eastAsia="ja-JP"/>
        </w:rPr>
        <w:t>17 May</w:t>
      </w:r>
      <w:r w:rsidR="00E71836" w:rsidRPr="00CB01D4">
        <w:rPr>
          <w:rFonts w:ascii="Arial" w:eastAsia="ＭＳ 明朝" w:hAnsi="Arial" w:cs="Arial"/>
          <w:b/>
          <w:lang w:val="en-GB" w:eastAsia="ja-JP"/>
        </w:rPr>
        <w:t xml:space="preserve"> (exact date and venue will be communicated by UNDRR later)</w:t>
      </w:r>
    </w:p>
    <w:p w:rsidR="00565437" w:rsidRPr="00CB01D4" w:rsidRDefault="00565437" w:rsidP="004459AF">
      <w:pPr>
        <w:spacing w:line="240" w:lineRule="auto"/>
        <w:jc w:val="both"/>
        <w:rPr>
          <w:rFonts w:ascii="Arial" w:eastAsia="Times New Roman" w:hAnsi="Arial" w:cs="Arial"/>
          <w:lang w:val="en-GB"/>
        </w:rPr>
      </w:pP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 xml:space="preserve">Dear </w:t>
      </w:r>
      <w:proofErr w:type="spellStart"/>
      <w:r w:rsidRPr="00CB01D4">
        <w:rPr>
          <w:rFonts w:ascii="Arial" w:eastAsia="Times New Roman" w:hAnsi="Arial" w:cs="Arial"/>
          <w:lang w:val="en-GB"/>
        </w:rPr>
        <w:t>Excellencies</w:t>
      </w:r>
      <w:proofErr w:type="spellEnd"/>
      <w:r w:rsidRPr="00CB01D4">
        <w:rPr>
          <w:rFonts w:ascii="Arial" w:eastAsia="Times New Roman" w:hAnsi="Arial" w:cs="Arial"/>
          <w:lang w:val="en-GB"/>
        </w:rPr>
        <w:t>, Ladies and Gentlemen, Distinguished guests,</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Disasters induced by natural hazards affect millions of people every year worldwide. It represents a privilege for UNESCO to share with you our progress in Disaster Risk Reduction (DRR) practices at this 6th Global Platform</w:t>
      </w:r>
      <w:r w:rsidR="00565437" w:rsidRPr="00CB01D4">
        <w:rPr>
          <w:rFonts w:ascii="Arial" w:eastAsia="Times New Roman" w:hAnsi="Arial" w:cs="Arial"/>
          <w:lang w:val="en-GB"/>
        </w:rPr>
        <w:t xml:space="preserve"> </w:t>
      </w:r>
      <w:r w:rsidR="00E71836" w:rsidRPr="00CB01D4">
        <w:rPr>
          <w:rFonts w:ascii="Arial" w:eastAsia="Times New Roman" w:hAnsi="Arial" w:cs="Arial"/>
          <w:lang w:val="en-GB"/>
        </w:rPr>
        <w:t xml:space="preserve">for </w:t>
      </w:r>
      <w:r w:rsidR="008650A3">
        <w:rPr>
          <w:rFonts w:ascii="Arial" w:eastAsia="Times New Roman" w:hAnsi="Arial" w:cs="Arial"/>
          <w:lang w:val="en-GB"/>
        </w:rPr>
        <w:t>DRR</w:t>
      </w:r>
      <w:r w:rsidRPr="00CB01D4">
        <w:rPr>
          <w:rFonts w:ascii="Arial" w:eastAsia="Times New Roman" w:hAnsi="Arial" w:cs="Arial"/>
          <w:lang w:val="en-GB"/>
        </w:rPr>
        <w:t>.</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Working alone or in collaboration with U</w:t>
      </w:r>
      <w:r w:rsidR="008650A3">
        <w:rPr>
          <w:rFonts w:ascii="Arial" w:eastAsia="Times New Roman" w:hAnsi="Arial" w:cs="Arial"/>
          <w:lang w:val="en-GB"/>
        </w:rPr>
        <w:t>N Agencies and</w:t>
      </w:r>
      <w:r w:rsidRPr="00CB01D4">
        <w:rPr>
          <w:rFonts w:ascii="Arial" w:eastAsia="Times New Roman" w:hAnsi="Arial" w:cs="Arial"/>
          <w:lang w:val="en-GB"/>
        </w:rPr>
        <w:t xml:space="preserve"> scientific entities, UNESCO has been a catalyst for international, interdisciplinary cooperation in many aspects of DRR.</w:t>
      </w:r>
    </w:p>
    <w:p w:rsidR="004459AF" w:rsidRPr="00CB01D4" w:rsidRDefault="008650A3" w:rsidP="004459AF">
      <w:pPr>
        <w:spacing w:line="240" w:lineRule="auto"/>
        <w:jc w:val="both"/>
        <w:rPr>
          <w:rFonts w:ascii="Arial" w:eastAsia="Times New Roman" w:hAnsi="Arial" w:cs="Arial"/>
          <w:lang w:val="en-GB"/>
        </w:rPr>
      </w:pPr>
      <w:r>
        <w:rPr>
          <w:rFonts w:ascii="Arial" w:eastAsia="Times New Roman" w:hAnsi="Arial" w:cs="Arial"/>
          <w:lang w:val="en-GB"/>
        </w:rPr>
        <w:t>UNESCO’s</w:t>
      </w:r>
      <w:r w:rsidR="004459AF" w:rsidRPr="00CB01D4">
        <w:rPr>
          <w:rFonts w:ascii="Arial" w:eastAsia="Times New Roman" w:hAnsi="Arial" w:cs="Arial"/>
          <w:lang w:val="en-GB"/>
        </w:rPr>
        <w:t xml:space="preserve"> efforts include the promotion of early warning systems; risk and vulnerability assessments of critical infrastructure, notably school facilities; and strengthening resilience of UNESCO-designated sites</w:t>
      </w:r>
      <w:r>
        <w:rPr>
          <w:rFonts w:ascii="Arial" w:eastAsia="Times New Roman" w:hAnsi="Arial" w:cs="Arial"/>
          <w:lang w:val="en-GB"/>
        </w:rPr>
        <w:t>;</w:t>
      </w:r>
      <w:r w:rsidR="004459AF" w:rsidRPr="00CB01D4">
        <w:rPr>
          <w:rFonts w:ascii="Arial" w:eastAsia="Times New Roman" w:hAnsi="Arial" w:cs="Arial"/>
          <w:lang w:val="en-GB"/>
        </w:rPr>
        <w:t xml:space="preserve"> </w:t>
      </w:r>
      <w:r w:rsidR="00DD4015" w:rsidRPr="00CB01D4">
        <w:rPr>
          <w:rFonts w:ascii="Arial" w:eastAsia="Times New Roman" w:hAnsi="Arial" w:cs="Arial"/>
          <w:lang w:val="en-GB"/>
        </w:rPr>
        <w:t xml:space="preserve">and </w:t>
      </w:r>
      <w:r w:rsidR="00CB01D4" w:rsidRPr="00CB01D4">
        <w:rPr>
          <w:rFonts w:ascii="Arial" w:eastAsia="Times New Roman" w:hAnsi="Arial" w:cs="Arial"/>
          <w:lang w:val="en-GB"/>
        </w:rPr>
        <w:t>advocacy</w:t>
      </w:r>
      <w:r w:rsidR="004459AF" w:rsidRPr="00CB01D4">
        <w:rPr>
          <w:rFonts w:ascii="Arial" w:eastAsia="Times New Roman" w:hAnsi="Arial" w:cs="Arial"/>
          <w:lang w:val="en-GB"/>
        </w:rPr>
        <w:t xml:space="preserve">. </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All activities align with the Sendai Framework for DRR 2015-20</w:t>
      </w:r>
      <w:r w:rsidR="008650A3">
        <w:rPr>
          <w:rFonts w:ascii="Arial" w:eastAsia="Times New Roman" w:hAnsi="Arial" w:cs="Arial"/>
          <w:lang w:val="en-GB"/>
        </w:rPr>
        <w:t>30</w:t>
      </w:r>
      <w:r w:rsidRPr="00CB01D4">
        <w:rPr>
          <w:rFonts w:ascii="Arial" w:eastAsia="Times New Roman" w:hAnsi="Arial" w:cs="Arial"/>
          <w:lang w:val="en-GB"/>
        </w:rPr>
        <w:t xml:space="preserve"> (SFDRR) and support Member States (MS) in the implementation of the Sust</w:t>
      </w:r>
      <w:r w:rsidR="00B24321" w:rsidRPr="00CB01D4">
        <w:rPr>
          <w:rFonts w:ascii="Arial" w:eastAsia="Times New Roman" w:hAnsi="Arial" w:cs="Arial"/>
          <w:lang w:val="en-GB"/>
        </w:rPr>
        <w:t xml:space="preserve">ainable Development Goals (SDG) and </w:t>
      </w:r>
      <w:r w:rsidR="00CB01D4" w:rsidRPr="00CB01D4">
        <w:rPr>
          <w:rFonts w:ascii="Arial" w:eastAsia="Times New Roman" w:hAnsi="Arial" w:cs="Arial"/>
          <w:lang w:val="en-GB"/>
        </w:rPr>
        <w:t xml:space="preserve">the </w:t>
      </w:r>
      <w:r w:rsidR="00B24321" w:rsidRPr="00CB01D4">
        <w:rPr>
          <w:rFonts w:ascii="Arial" w:eastAsia="Times New Roman" w:hAnsi="Arial" w:cs="Arial"/>
          <w:lang w:val="en-GB"/>
        </w:rPr>
        <w:t>Paris agreement</w:t>
      </w:r>
      <w:r w:rsidRPr="00CB01D4">
        <w:rPr>
          <w:rFonts w:ascii="Arial" w:eastAsia="Times New Roman" w:hAnsi="Arial" w:cs="Arial"/>
          <w:lang w:val="en-GB"/>
        </w:rPr>
        <w:t xml:space="preserve">. </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 xml:space="preserve">UNESCO’s work on DRR is unique, due to its multidisciplinary approach, which is increasingly recognized as a key element of multi-hazard risk reduction. UNESCO’s work is essential to support MS in enhancing their knowledge on both technical and policy aspects. </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As an example of technical assistance, UNESCO is actively engaged in empowering schools and communities to enhance school safety. UNESCO promotes a multi-hazard school safety assessment methodology, named VISUS, which provides decision-makers with tools and information allowing them to make science-based decisions on where and how to invest their resources for enhancing school safety. So far, UNESCO has asse</w:t>
      </w:r>
      <w:r w:rsidR="002A1AF9">
        <w:rPr>
          <w:rFonts w:ascii="Arial" w:eastAsia="Times New Roman" w:hAnsi="Arial" w:cs="Arial"/>
          <w:lang w:val="en-GB"/>
        </w:rPr>
        <w:t>ssed more than 1500 schools in seven</w:t>
      </w:r>
      <w:r w:rsidRPr="00CB01D4">
        <w:rPr>
          <w:rFonts w:ascii="Arial" w:eastAsia="Times New Roman" w:hAnsi="Arial" w:cs="Arial"/>
          <w:lang w:val="en-GB"/>
        </w:rPr>
        <w:t xml:space="preserve"> countries </w:t>
      </w:r>
      <w:r w:rsidR="002A1AF9">
        <w:rPr>
          <w:rFonts w:ascii="Arial" w:eastAsia="Times New Roman" w:hAnsi="Arial" w:cs="Arial"/>
          <w:lang w:val="en-GB"/>
        </w:rPr>
        <w:t>ensuring</w:t>
      </w:r>
      <w:r w:rsidRPr="00CB01D4">
        <w:rPr>
          <w:rFonts w:ascii="Arial" w:eastAsia="Times New Roman" w:hAnsi="Arial" w:cs="Arial"/>
          <w:lang w:val="en-GB"/>
        </w:rPr>
        <w:t xml:space="preserve"> the s</w:t>
      </w:r>
      <w:r w:rsidR="002A1AF9">
        <w:rPr>
          <w:rFonts w:ascii="Arial" w:eastAsia="Times New Roman" w:hAnsi="Arial" w:cs="Arial"/>
          <w:lang w:val="en-GB"/>
        </w:rPr>
        <w:t>afety</w:t>
      </w:r>
      <w:r w:rsidRPr="00CB01D4">
        <w:rPr>
          <w:rFonts w:ascii="Arial" w:eastAsia="Times New Roman" w:hAnsi="Arial" w:cs="Arial"/>
          <w:lang w:val="en-GB"/>
        </w:rPr>
        <w:t xml:space="preserve"> of more than 500,000 students and educational personnel. </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 xml:space="preserve">To help MS better understand drought related risks, </w:t>
      </w:r>
      <w:r w:rsidR="007D22C1" w:rsidRPr="00CB01D4">
        <w:rPr>
          <w:rFonts w:ascii="Arial" w:eastAsia="Times New Roman" w:hAnsi="Arial" w:cs="Arial"/>
          <w:lang w:val="en-GB"/>
        </w:rPr>
        <w:t>UNESCO’s International</w:t>
      </w:r>
      <w:r w:rsidRPr="00CB01D4">
        <w:rPr>
          <w:rFonts w:ascii="Arial" w:eastAsia="Times New Roman" w:hAnsi="Arial" w:cs="Arial"/>
          <w:lang w:val="en-GB"/>
        </w:rPr>
        <w:t xml:space="preserve"> Hydrological Programme published the Latin America and Caribbean Drought Atlas. With its success, the development of a similar Atlas for Africa has started in partnership with regional African institutions. The system combined with drought analysis and seasonal forecasting components </w:t>
      </w:r>
      <w:r w:rsidR="002A1AF9">
        <w:rPr>
          <w:rFonts w:ascii="Arial" w:eastAsia="Times New Roman" w:hAnsi="Arial" w:cs="Arial"/>
          <w:lang w:val="en-GB"/>
        </w:rPr>
        <w:t>enhances the skills of experts</w:t>
      </w:r>
      <w:r w:rsidRPr="00CB01D4">
        <w:rPr>
          <w:rFonts w:ascii="Arial" w:eastAsia="Times New Roman" w:hAnsi="Arial" w:cs="Arial"/>
          <w:lang w:val="en-GB"/>
        </w:rPr>
        <w:t xml:space="preserve">, strengthening MS capabilities. </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Building on experiences from the Indian Ocean Tsunami Warning System and the Pacific Tsuna</w:t>
      </w:r>
      <w:r w:rsidR="002A1AF9">
        <w:rPr>
          <w:rFonts w:ascii="Arial" w:eastAsia="Times New Roman" w:hAnsi="Arial" w:cs="Arial"/>
          <w:lang w:val="en-GB"/>
        </w:rPr>
        <w:t xml:space="preserve">mi Warning System, UNESCO’s </w:t>
      </w:r>
      <w:r w:rsidRPr="00CB01D4">
        <w:rPr>
          <w:rFonts w:ascii="Arial" w:eastAsia="Times New Roman" w:hAnsi="Arial" w:cs="Arial"/>
          <w:lang w:val="en-GB"/>
        </w:rPr>
        <w:t>Intergovernmental Oceanographic Commission will continue to improve tsunami preparedness in the Caribbean, Mediterranean and North-East Atlantic.</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UNESCO protect</w:t>
      </w:r>
      <w:r w:rsidR="002A1AF9">
        <w:rPr>
          <w:rFonts w:ascii="Arial" w:eastAsia="Times New Roman" w:hAnsi="Arial" w:cs="Arial"/>
          <w:lang w:val="en-GB"/>
        </w:rPr>
        <w:t>s</w:t>
      </w:r>
      <w:r w:rsidRPr="00CB01D4">
        <w:rPr>
          <w:rFonts w:ascii="Arial" w:eastAsia="Times New Roman" w:hAnsi="Arial" w:cs="Arial"/>
          <w:lang w:val="en-GB"/>
        </w:rPr>
        <w:t xml:space="preserve"> </w:t>
      </w:r>
      <w:r w:rsidR="002A1AF9" w:rsidRPr="00CB01D4">
        <w:rPr>
          <w:rFonts w:ascii="Arial" w:eastAsia="Times New Roman" w:hAnsi="Arial" w:cs="Arial"/>
          <w:lang w:val="en-GB"/>
        </w:rPr>
        <w:t xml:space="preserve">cultural and </w:t>
      </w:r>
      <w:r w:rsidR="002A1AF9" w:rsidRPr="007D22C1">
        <w:rPr>
          <w:rFonts w:ascii="Arial" w:eastAsia="Times New Roman" w:hAnsi="Arial" w:cs="Arial"/>
          <w:lang w:val="en-GB"/>
        </w:rPr>
        <w:t>natural</w:t>
      </w:r>
      <w:r w:rsidRPr="007D22C1">
        <w:rPr>
          <w:rFonts w:ascii="Arial" w:eastAsia="Times New Roman" w:hAnsi="Arial" w:cs="Arial"/>
          <w:lang w:val="en-GB"/>
        </w:rPr>
        <w:t xml:space="preserve"> heritage, including UNESCO-designated sites and their communities. Preserving heritage, both tangible and intangible, is</w:t>
      </w:r>
      <w:r w:rsidRPr="00CB01D4">
        <w:rPr>
          <w:rFonts w:ascii="Arial" w:eastAsia="Times New Roman" w:hAnsi="Arial" w:cs="Arial"/>
          <w:lang w:val="en-GB"/>
        </w:rPr>
        <w:t xml:space="preserve"> an effective mean of managing risks more effectively and strengthening social cohesion in times of crisis. UNESCO is actively engaged in assisting MS </w:t>
      </w:r>
      <w:r w:rsidR="002A1AF9">
        <w:rPr>
          <w:rFonts w:ascii="Arial" w:eastAsia="Times New Roman" w:hAnsi="Arial" w:cs="Arial"/>
          <w:lang w:val="en-GB"/>
        </w:rPr>
        <w:t xml:space="preserve">to </w:t>
      </w:r>
      <w:r w:rsidRPr="00CB01D4">
        <w:rPr>
          <w:rFonts w:ascii="Arial" w:eastAsia="Times New Roman" w:hAnsi="Arial" w:cs="Arial"/>
          <w:lang w:val="en-GB"/>
        </w:rPr>
        <w:t>implement</w:t>
      </w:r>
      <w:r w:rsidR="002A1AF9" w:rsidRPr="002A1AF9">
        <w:rPr>
          <w:rFonts w:ascii="Arial" w:eastAsia="Times New Roman" w:hAnsi="Arial" w:cs="Arial"/>
          <w:lang w:val="en-GB"/>
        </w:rPr>
        <w:t xml:space="preserve"> </w:t>
      </w:r>
      <w:r w:rsidR="002A1AF9" w:rsidRPr="00CB01D4">
        <w:rPr>
          <w:rFonts w:ascii="Arial" w:eastAsia="Times New Roman" w:hAnsi="Arial" w:cs="Arial"/>
          <w:lang w:val="en-GB"/>
        </w:rPr>
        <w:t>national and local</w:t>
      </w:r>
      <w:r w:rsidRPr="00CB01D4">
        <w:rPr>
          <w:rFonts w:ascii="Arial" w:eastAsia="Times New Roman" w:hAnsi="Arial" w:cs="Arial"/>
          <w:lang w:val="en-GB"/>
        </w:rPr>
        <w:t xml:space="preserve"> emergency preparedness and risk mitigation interventions. </w:t>
      </w:r>
    </w:p>
    <w:p w:rsidR="004459AF" w:rsidRPr="00CB01D4" w:rsidRDefault="004459AF" w:rsidP="004459AF">
      <w:pPr>
        <w:spacing w:after="0" w:line="240" w:lineRule="auto"/>
        <w:rPr>
          <w:rFonts w:ascii="Arial" w:eastAsia="Times New Roman" w:hAnsi="Arial" w:cs="Arial"/>
          <w:lang w:val="en-GB"/>
        </w:rPr>
      </w:pPr>
    </w:p>
    <w:p w:rsidR="004459AF" w:rsidRPr="00CB01D4" w:rsidRDefault="002A1AF9" w:rsidP="004459AF">
      <w:pPr>
        <w:spacing w:line="240" w:lineRule="auto"/>
        <w:jc w:val="both"/>
        <w:rPr>
          <w:rFonts w:ascii="Arial" w:eastAsia="Times New Roman" w:hAnsi="Arial" w:cs="Arial"/>
          <w:lang w:val="en-GB"/>
        </w:rPr>
      </w:pPr>
      <w:r w:rsidRPr="00CB01D4">
        <w:rPr>
          <w:rFonts w:ascii="Arial" w:eastAsia="Times New Roman" w:hAnsi="Arial" w:cs="Arial"/>
          <w:lang w:val="en-GB"/>
        </w:rPr>
        <w:t xml:space="preserve">Regarding advocacy, </w:t>
      </w:r>
      <w:r w:rsidR="004459AF" w:rsidRPr="00CB01D4">
        <w:rPr>
          <w:rFonts w:ascii="Arial" w:eastAsia="Times New Roman" w:hAnsi="Arial" w:cs="Arial"/>
          <w:lang w:val="en-GB"/>
        </w:rPr>
        <w:t xml:space="preserve">UNESCO works closely with scientific and research institutions, UNESCO centres and chairs, and promotes inter-institutional and </w:t>
      </w:r>
      <w:r w:rsidR="00DD4015" w:rsidRPr="00CB01D4">
        <w:rPr>
          <w:rFonts w:ascii="Arial" w:eastAsia="Times New Roman" w:hAnsi="Arial" w:cs="Arial"/>
          <w:lang w:val="en-GB"/>
        </w:rPr>
        <w:t>inter-agency</w:t>
      </w:r>
      <w:r w:rsidR="004459AF" w:rsidRPr="00CB01D4">
        <w:rPr>
          <w:rFonts w:ascii="Arial" w:eastAsia="Times New Roman" w:hAnsi="Arial" w:cs="Arial"/>
          <w:lang w:val="en-GB"/>
        </w:rPr>
        <w:t xml:space="preserve"> cooperation by establishing platforms and networks that promote knowledge exchange. UNESCO is currently chairing the Global Alliance for DRR and Resilience in the Education Sector, a multi-</w:t>
      </w:r>
      <w:r w:rsidR="004459AF" w:rsidRPr="00CB01D4">
        <w:rPr>
          <w:rFonts w:ascii="Arial" w:eastAsia="Times New Roman" w:hAnsi="Arial" w:cs="Arial"/>
          <w:lang w:val="en-GB"/>
        </w:rPr>
        <w:lastRenderedPageBreak/>
        <w:t>stakeholder mechanism composed of UN agencies, international organizations and global/regional networks</w:t>
      </w:r>
      <w:r>
        <w:rPr>
          <w:rFonts w:ascii="Arial" w:eastAsia="Times New Roman" w:hAnsi="Arial" w:cs="Arial"/>
          <w:lang w:val="en-GB"/>
        </w:rPr>
        <w:t>, which</w:t>
      </w:r>
      <w:r w:rsidR="004459AF" w:rsidRPr="00CB01D4">
        <w:rPr>
          <w:rFonts w:ascii="Arial" w:eastAsia="Times New Roman" w:hAnsi="Arial" w:cs="Arial"/>
          <w:lang w:val="en-GB"/>
        </w:rPr>
        <w:t xml:space="preserve"> promotes the Comprehensive School Safety Framework. </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 xml:space="preserve">UNESCO is an active member of the Partnership for Environment and Disaster Risk Reduction, a global alliance of UN agencies, NGOs and specialist institutes which seeks to promote and scale-up implementation of ecosystem-based DRR. UNESCO is currently involved in the EU funded project OPERANDUM aiming to develop innovative nature-based solutions for </w:t>
      </w:r>
      <w:r w:rsidR="002A1AF9">
        <w:rPr>
          <w:rFonts w:ascii="Arial" w:eastAsia="Times New Roman" w:hAnsi="Arial" w:cs="Arial"/>
          <w:lang w:val="en-GB"/>
        </w:rPr>
        <w:t>DRR</w:t>
      </w:r>
      <w:r w:rsidRPr="00CB01D4">
        <w:rPr>
          <w:rFonts w:ascii="Arial" w:eastAsia="Times New Roman" w:hAnsi="Arial" w:cs="Arial"/>
          <w:lang w:val="en-GB"/>
        </w:rPr>
        <w:t xml:space="preserve"> through </w:t>
      </w:r>
      <w:r w:rsidR="002A1AF9" w:rsidRPr="00CB01D4">
        <w:rPr>
          <w:rFonts w:ascii="Arial" w:eastAsia="Times New Roman" w:hAnsi="Arial" w:cs="Arial"/>
          <w:lang w:val="en-GB"/>
        </w:rPr>
        <w:t>large-scale</w:t>
      </w:r>
      <w:r w:rsidRPr="00CB01D4">
        <w:rPr>
          <w:rFonts w:ascii="Arial" w:eastAsia="Times New Roman" w:hAnsi="Arial" w:cs="Arial"/>
          <w:lang w:val="en-GB"/>
        </w:rPr>
        <w:t xml:space="preserve"> demonstrations in Europe and beyond.</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 xml:space="preserve">UNESCO annually </w:t>
      </w:r>
      <w:r w:rsidR="007D22C1">
        <w:rPr>
          <w:rFonts w:ascii="Arial" w:eastAsia="Times New Roman" w:hAnsi="Arial" w:cs="Arial"/>
          <w:lang w:val="en-GB"/>
        </w:rPr>
        <w:t xml:space="preserve">raises awareness of </w:t>
      </w:r>
      <w:r w:rsidRPr="00CB01D4">
        <w:rPr>
          <w:rFonts w:ascii="Arial" w:eastAsia="Times New Roman" w:hAnsi="Arial" w:cs="Arial"/>
          <w:lang w:val="en-GB"/>
        </w:rPr>
        <w:t xml:space="preserve">DRR measures. In 2018, UNESCO-HQ organized an interactive event for the International Day for Disaster Reduction during UNESCO’s Executive Board. It was an opportunity to advocate technological tools and services developed by UNESCO and its partners to support MS in implementing the SDGs and the SFDRR. </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 xml:space="preserve">UNESCO functions globally through its regional offices. Our Asia and Pacific office encouraged youth involvement in DRR by initiating the Youth and Young Professionals in Science, Engineering, Technology and Innovation (SETI) for DRR program. </w:t>
      </w:r>
      <w:r w:rsidR="008650A3">
        <w:rPr>
          <w:rFonts w:ascii="Arial" w:eastAsia="Times New Roman" w:hAnsi="Arial" w:cs="Arial"/>
          <w:lang w:val="en-GB"/>
        </w:rPr>
        <w:t>T</w:t>
      </w:r>
      <w:r w:rsidRPr="00CB01D4">
        <w:rPr>
          <w:rFonts w:ascii="Arial" w:eastAsia="Times New Roman" w:hAnsi="Arial" w:cs="Arial"/>
          <w:lang w:val="en-GB"/>
        </w:rPr>
        <w:t>h</w:t>
      </w:r>
      <w:r w:rsidR="008650A3">
        <w:rPr>
          <w:rFonts w:ascii="Arial" w:eastAsia="Times New Roman" w:hAnsi="Arial" w:cs="Arial"/>
          <w:lang w:val="en-GB"/>
        </w:rPr>
        <w:t xml:space="preserve">is </w:t>
      </w:r>
      <w:r w:rsidRPr="00CB01D4">
        <w:rPr>
          <w:rFonts w:ascii="Arial" w:eastAsia="Times New Roman" w:hAnsi="Arial" w:cs="Arial"/>
          <w:lang w:val="en-GB"/>
        </w:rPr>
        <w:t xml:space="preserve">resulted </w:t>
      </w:r>
      <w:r w:rsidR="008650A3">
        <w:rPr>
          <w:rFonts w:ascii="Arial" w:eastAsia="Times New Roman" w:hAnsi="Arial" w:cs="Arial"/>
          <w:lang w:val="en-GB"/>
        </w:rPr>
        <w:t>in</w:t>
      </w:r>
      <w:r w:rsidRPr="00CB01D4">
        <w:rPr>
          <w:rFonts w:ascii="Arial" w:eastAsia="Times New Roman" w:hAnsi="Arial" w:cs="Arial"/>
          <w:lang w:val="en-GB"/>
        </w:rPr>
        <w:t xml:space="preserve"> the formation of the youth platform U-INSPIRE Indonesia</w:t>
      </w:r>
      <w:r w:rsidR="008650A3">
        <w:rPr>
          <w:rFonts w:ascii="Arial" w:eastAsia="Times New Roman" w:hAnsi="Arial" w:cs="Arial"/>
          <w:lang w:val="en-GB"/>
        </w:rPr>
        <w:t xml:space="preserve"> and support </w:t>
      </w:r>
      <w:r w:rsidR="007D22C1">
        <w:rPr>
          <w:rFonts w:ascii="Arial" w:eastAsia="Times New Roman" w:hAnsi="Arial" w:cs="Arial"/>
          <w:lang w:val="en-GB"/>
        </w:rPr>
        <w:t xml:space="preserve">for </w:t>
      </w:r>
      <w:r w:rsidR="008650A3">
        <w:rPr>
          <w:rFonts w:ascii="Arial" w:eastAsia="Times New Roman" w:hAnsi="Arial" w:cs="Arial"/>
          <w:lang w:val="en-GB"/>
        </w:rPr>
        <w:t>further platforms across</w:t>
      </w:r>
      <w:r w:rsidRPr="00CB01D4">
        <w:rPr>
          <w:rFonts w:ascii="Arial" w:eastAsia="Times New Roman" w:hAnsi="Arial" w:cs="Arial"/>
          <w:lang w:val="en-GB"/>
        </w:rPr>
        <w:t xml:space="preserve"> Asia. </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Our Regional Office for Arab States recently brought together scientists and practitioners to share information on countries tech</w:t>
      </w:r>
      <w:r w:rsidR="007D22C1">
        <w:rPr>
          <w:rFonts w:ascii="Arial" w:eastAsia="Times New Roman" w:hAnsi="Arial" w:cs="Arial"/>
          <w:lang w:val="en-GB"/>
        </w:rPr>
        <w:t>nical and social preparedness to</w:t>
      </w:r>
      <w:r w:rsidRPr="00CB01D4">
        <w:rPr>
          <w:rFonts w:ascii="Arial" w:eastAsia="Times New Roman" w:hAnsi="Arial" w:cs="Arial"/>
          <w:lang w:val="en-GB"/>
        </w:rPr>
        <w:t xml:space="preserve"> natural hazards. It assisted in developing various tools and materials to suppor</w:t>
      </w:r>
      <w:r w:rsidR="007D22C1">
        <w:rPr>
          <w:rFonts w:ascii="Arial" w:eastAsia="Times New Roman" w:hAnsi="Arial" w:cs="Arial"/>
          <w:lang w:val="en-GB"/>
        </w:rPr>
        <w:t xml:space="preserve">t </w:t>
      </w:r>
      <w:r w:rsidRPr="00CB01D4">
        <w:rPr>
          <w:rFonts w:ascii="Arial" w:eastAsia="Times New Roman" w:hAnsi="Arial" w:cs="Arial"/>
          <w:lang w:val="en-GB"/>
        </w:rPr>
        <w:t>decision-making process</w:t>
      </w:r>
      <w:r w:rsidR="007D22C1">
        <w:rPr>
          <w:rFonts w:ascii="Arial" w:eastAsia="Times New Roman" w:hAnsi="Arial" w:cs="Arial"/>
          <w:lang w:val="en-GB"/>
        </w:rPr>
        <w:t>es</w:t>
      </w:r>
      <w:r w:rsidRPr="00CB01D4">
        <w:rPr>
          <w:rFonts w:ascii="Arial" w:eastAsia="Times New Roman" w:hAnsi="Arial" w:cs="Arial"/>
          <w:lang w:val="en-GB"/>
        </w:rPr>
        <w:t xml:space="preserve"> for DRR in the region.</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 xml:space="preserve">UNESCO believes that all these actions are essential skills for preparedness to mitigate the </w:t>
      </w:r>
      <w:r w:rsidR="0004213C" w:rsidRPr="00CB01D4">
        <w:rPr>
          <w:rFonts w:ascii="Arial" w:eastAsia="Times New Roman" w:hAnsi="Arial" w:cs="Arial"/>
          <w:lang w:val="en-GB"/>
        </w:rPr>
        <w:t>risk</w:t>
      </w:r>
      <w:r w:rsidR="00F23DD7" w:rsidRPr="00CB01D4">
        <w:rPr>
          <w:rFonts w:ascii="Arial" w:eastAsia="Times New Roman" w:hAnsi="Arial" w:cs="Arial"/>
          <w:lang w:val="en-GB"/>
        </w:rPr>
        <w:t>s</w:t>
      </w:r>
      <w:r w:rsidRPr="00CB01D4">
        <w:rPr>
          <w:rFonts w:ascii="Arial" w:eastAsia="Times New Roman" w:hAnsi="Arial" w:cs="Arial"/>
          <w:lang w:val="en-GB"/>
        </w:rPr>
        <w:t xml:space="preserve"> of natural hazards and for “building a culture of resilience”.</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 xml:space="preserve">UNESCO stays committed to supporting MS in their efforts to build resilient, inclusive and sustainable societies, leaving no one behind. </w:t>
      </w:r>
    </w:p>
    <w:p w:rsidR="004459AF" w:rsidRPr="00CB01D4" w:rsidRDefault="004459AF" w:rsidP="004459AF">
      <w:pPr>
        <w:spacing w:line="240" w:lineRule="auto"/>
        <w:jc w:val="both"/>
        <w:rPr>
          <w:rFonts w:ascii="Arial" w:eastAsia="Times New Roman" w:hAnsi="Arial" w:cs="Arial"/>
          <w:lang w:val="en-GB"/>
        </w:rPr>
      </w:pPr>
      <w:r w:rsidRPr="00CB01D4">
        <w:rPr>
          <w:rFonts w:ascii="Arial" w:eastAsia="Times New Roman" w:hAnsi="Arial" w:cs="Arial"/>
          <w:lang w:val="en-GB"/>
        </w:rPr>
        <w:t>Thank you.</w:t>
      </w:r>
    </w:p>
    <w:p w:rsidR="00F0422C" w:rsidRPr="00CB01D4" w:rsidRDefault="00F0422C">
      <w:pPr>
        <w:rPr>
          <w:rFonts w:ascii="Arial" w:hAnsi="Arial" w:cs="Arial"/>
          <w:lang w:val="en-GB"/>
        </w:rPr>
      </w:pPr>
    </w:p>
    <w:sectPr w:rsidR="00F0422C" w:rsidRPr="00CB0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AF"/>
    <w:rsid w:val="0004213C"/>
    <w:rsid w:val="002A1AF9"/>
    <w:rsid w:val="004459AF"/>
    <w:rsid w:val="00565437"/>
    <w:rsid w:val="007D22C1"/>
    <w:rsid w:val="008650A3"/>
    <w:rsid w:val="00B24321"/>
    <w:rsid w:val="00BC34D2"/>
    <w:rsid w:val="00CB01D4"/>
    <w:rsid w:val="00DD4015"/>
    <w:rsid w:val="00E71836"/>
    <w:rsid w:val="00F0422C"/>
    <w:rsid w:val="00F23DD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910AB1-40D7-47F9-8088-C774DB6D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5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7164-C943-44C5-8B5D-BDD418BC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UNESCO</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Henly, Kristina</dc:creator>
  <cp:keywords/>
  <dc:description/>
  <cp:lastModifiedBy>soichiro yasukawa</cp:lastModifiedBy>
  <cp:revision>2</cp:revision>
  <dcterms:created xsi:type="dcterms:W3CDTF">2019-05-13T07:32:00Z</dcterms:created>
  <dcterms:modified xsi:type="dcterms:W3CDTF">2019-05-13T07:32:00Z</dcterms:modified>
</cp:coreProperties>
</file>