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6635" w14:textId="77777777" w:rsidR="00895A74" w:rsidRPr="00981DCE" w:rsidRDefault="00895A74" w:rsidP="00895A74">
      <w:pPr>
        <w:pStyle w:val="Default"/>
        <w:shd w:val="clear" w:color="auto" w:fill="E7E6E6" w:themeFill="background2"/>
        <w:jc w:val="center"/>
        <w:rPr>
          <w:rFonts w:asciiTheme="minorHAnsi" w:hAnsiTheme="minorHAnsi" w:cstheme="minorHAnsi"/>
          <w:b/>
          <w:bCs/>
          <w:color w:val="002060"/>
          <w:sz w:val="22"/>
          <w:szCs w:val="22"/>
          <w:lang w:val="en-GB"/>
        </w:rPr>
      </w:pPr>
      <w:bookmarkStart w:id="0" w:name="_Hlk7801964"/>
      <w:r w:rsidRPr="00981DCE">
        <w:rPr>
          <w:rFonts w:asciiTheme="minorHAnsi" w:hAnsiTheme="minorHAnsi" w:cstheme="minorHAnsi"/>
          <w:b/>
          <w:bCs/>
          <w:color w:val="002060"/>
          <w:sz w:val="22"/>
          <w:szCs w:val="22"/>
          <w:lang w:val="en-GB"/>
        </w:rPr>
        <w:t>Statement</w:t>
      </w:r>
    </w:p>
    <w:p w14:paraId="13B3B1AF" w14:textId="77777777" w:rsidR="00895A74" w:rsidRPr="00981DCE" w:rsidRDefault="00895A74" w:rsidP="00895A74">
      <w:pPr>
        <w:pStyle w:val="Default"/>
        <w:spacing w:line="360" w:lineRule="auto"/>
        <w:jc w:val="center"/>
        <w:rPr>
          <w:rFonts w:asciiTheme="minorHAnsi" w:hAnsiTheme="minorHAnsi" w:cstheme="minorHAnsi"/>
          <w:b/>
          <w:bCs/>
          <w:color w:val="002060"/>
          <w:sz w:val="22"/>
          <w:szCs w:val="22"/>
          <w:lang w:val="en-GB"/>
        </w:rPr>
      </w:pPr>
      <w:r w:rsidRPr="00981DCE">
        <w:rPr>
          <w:rFonts w:asciiTheme="minorHAnsi" w:hAnsiTheme="minorHAnsi" w:cstheme="minorHAnsi"/>
          <w:b/>
          <w:bCs/>
          <w:color w:val="002060"/>
          <w:sz w:val="22"/>
          <w:szCs w:val="22"/>
          <w:lang w:val="en-GB"/>
        </w:rPr>
        <w:t>Food and Agriculture Organization of the United Nations</w:t>
      </w:r>
    </w:p>
    <w:p w14:paraId="6FB451CA" w14:textId="77777777" w:rsidR="00895A74" w:rsidRPr="00981DCE" w:rsidRDefault="00895A74" w:rsidP="00895A74">
      <w:pPr>
        <w:pStyle w:val="Default"/>
        <w:spacing w:line="360" w:lineRule="auto"/>
        <w:jc w:val="center"/>
        <w:rPr>
          <w:rFonts w:asciiTheme="minorHAnsi" w:hAnsiTheme="minorHAnsi" w:cstheme="minorHAnsi"/>
          <w:b/>
          <w:bCs/>
          <w:color w:val="002060"/>
          <w:sz w:val="22"/>
          <w:szCs w:val="22"/>
          <w:lang w:val="en-GB"/>
        </w:rPr>
      </w:pPr>
      <w:r w:rsidRPr="00981DCE">
        <w:rPr>
          <w:rFonts w:asciiTheme="minorHAnsi" w:hAnsiTheme="minorHAnsi" w:cstheme="minorHAnsi"/>
          <w:b/>
          <w:bCs/>
          <w:color w:val="002060"/>
          <w:sz w:val="22"/>
          <w:szCs w:val="22"/>
          <w:lang w:val="en-GB"/>
        </w:rPr>
        <w:t>2019 Global Platform for Disaster Risk Reduction, Geneva, Switzerland, 13-17 May 2019</w:t>
      </w:r>
    </w:p>
    <w:p w14:paraId="73B2B16C" w14:textId="77777777"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p>
    <w:p w14:paraId="294D6835" w14:textId="23DBD74E"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Mr Chairman, Excellenc</w:t>
      </w:r>
      <w:r w:rsidR="00EF5E50" w:rsidRPr="00981DCE">
        <w:rPr>
          <w:rFonts w:asciiTheme="minorHAnsi" w:hAnsiTheme="minorHAnsi" w:cstheme="minorHAnsi"/>
          <w:color w:val="002060"/>
          <w:sz w:val="22"/>
          <w:szCs w:val="22"/>
          <w:lang w:val="en-GB"/>
        </w:rPr>
        <w:t>i</w:t>
      </w:r>
      <w:r w:rsidRPr="00981DCE">
        <w:rPr>
          <w:rFonts w:asciiTheme="minorHAnsi" w:hAnsiTheme="minorHAnsi" w:cstheme="minorHAnsi"/>
          <w:color w:val="002060"/>
          <w:sz w:val="22"/>
          <w:szCs w:val="22"/>
          <w:lang w:val="en-GB"/>
        </w:rPr>
        <w:t>es, Distinguished Delegates, Ladies and Gentlemen,</w:t>
      </w:r>
    </w:p>
    <w:p w14:paraId="19A3895B" w14:textId="77777777"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p>
    <w:p w14:paraId="31D92234" w14:textId="094B4A60" w:rsidR="00895A74" w:rsidRPr="00981DCE" w:rsidRDefault="00895A74" w:rsidP="00895A74">
      <w:pPr>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 xml:space="preserve">FAO is grateful for the opportunity to make this statement.  </w:t>
      </w:r>
    </w:p>
    <w:p w14:paraId="7201FCEE" w14:textId="77777777" w:rsidR="00895A74" w:rsidRPr="00981DCE" w:rsidRDefault="00895A74" w:rsidP="00895A74">
      <w:pPr>
        <w:spacing w:line="276" w:lineRule="auto"/>
        <w:jc w:val="both"/>
        <w:rPr>
          <w:rFonts w:asciiTheme="minorHAnsi" w:hAnsiTheme="minorHAnsi" w:cstheme="minorHAnsi"/>
          <w:color w:val="002060"/>
          <w:sz w:val="22"/>
          <w:szCs w:val="22"/>
          <w:lang w:val="en-GB"/>
        </w:rPr>
      </w:pPr>
    </w:p>
    <w:p w14:paraId="3060AF79" w14:textId="43DF9571" w:rsidR="00895A74" w:rsidRPr="00981DCE" w:rsidRDefault="00EF5E50" w:rsidP="00EF5E50">
      <w:pPr>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b/>
          <w:bCs/>
          <w:color w:val="002060"/>
          <w:sz w:val="22"/>
          <w:szCs w:val="22"/>
          <w:lang w:val="en-GB"/>
        </w:rPr>
        <w:t xml:space="preserve">Hunger is on the rise! </w:t>
      </w:r>
      <w:r w:rsidR="00895A74" w:rsidRPr="00981DCE">
        <w:rPr>
          <w:rFonts w:asciiTheme="minorHAnsi" w:hAnsiTheme="minorHAnsi" w:cstheme="minorHAnsi"/>
          <w:color w:val="002060"/>
          <w:sz w:val="22"/>
          <w:szCs w:val="22"/>
          <w:lang w:val="en-GB"/>
        </w:rPr>
        <w:t xml:space="preserve">The number of undernourished people has increased to nearly 821 million in 2017, from around 804 million in 2016. </w:t>
      </w:r>
      <w:r w:rsidRPr="00981DCE">
        <w:rPr>
          <w:rFonts w:asciiTheme="minorHAnsi" w:hAnsiTheme="minorHAnsi" w:cstheme="minorHAnsi"/>
          <w:color w:val="002060"/>
          <w:sz w:val="22"/>
          <w:szCs w:val="22"/>
          <w:lang w:val="en-GB"/>
        </w:rPr>
        <w:t>The</w:t>
      </w:r>
      <w:r w:rsidR="0095750A" w:rsidRPr="00981DCE">
        <w:rPr>
          <w:rFonts w:asciiTheme="minorHAnsi" w:hAnsiTheme="minorHAnsi" w:cstheme="minorHAnsi"/>
          <w:color w:val="002060"/>
          <w:sz w:val="22"/>
          <w:szCs w:val="22"/>
          <w:lang w:val="en-GB"/>
        </w:rPr>
        <w:t xml:space="preserve"> latest</w:t>
      </w:r>
      <w:r w:rsidRPr="00981DCE">
        <w:rPr>
          <w:rFonts w:asciiTheme="minorHAnsi" w:hAnsiTheme="minorHAnsi" w:cstheme="minorHAnsi"/>
          <w:color w:val="002060"/>
          <w:sz w:val="22"/>
          <w:szCs w:val="22"/>
          <w:lang w:val="en-GB"/>
        </w:rPr>
        <w:t xml:space="preserve"> State of Food Security in the World</w:t>
      </w:r>
      <w:r w:rsidR="0095750A" w:rsidRPr="00981DCE">
        <w:rPr>
          <w:rFonts w:asciiTheme="minorHAnsi" w:hAnsiTheme="minorHAnsi" w:cstheme="minorHAnsi"/>
          <w:color w:val="002060"/>
          <w:sz w:val="22"/>
          <w:szCs w:val="22"/>
          <w:lang w:val="en-GB"/>
        </w:rPr>
        <w:t xml:space="preserve"> report</w:t>
      </w:r>
      <w:r w:rsidRPr="00981DCE">
        <w:rPr>
          <w:rFonts w:asciiTheme="minorHAnsi" w:hAnsiTheme="minorHAnsi" w:cstheme="minorHAnsi"/>
          <w:color w:val="002060"/>
          <w:sz w:val="22"/>
          <w:szCs w:val="22"/>
          <w:lang w:val="en-GB"/>
        </w:rPr>
        <w:t xml:space="preserve"> confirmed that </w:t>
      </w:r>
      <w:r w:rsidRPr="00981DCE">
        <w:rPr>
          <w:rFonts w:asciiTheme="minorHAnsi" w:hAnsiTheme="minorHAnsi" w:cstheme="minorHAnsi"/>
          <w:b/>
          <w:bCs/>
          <w:color w:val="002060"/>
          <w:sz w:val="22"/>
          <w:szCs w:val="22"/>
          <w:lang w:val="en-GB"/>
        </w:rPr>
        <w:t>climate variability and extremes are among the key drivers for this increase.</w:t>
      </w:r>
      <w:r w:rsidRPr="00981DCE">
        <w:rPr>
          <w:rFonts w:asciiTheme="minorHAnsi" w:hAnsiTheme="minorHAnsi" w:cstheme="minorHAnsi"/>
          <w:color w:val="002060"/>
          <w:sz w:val="22"/>
          <w:szCs w:val="22"/>
          <w:lang w:val="en-GB"/>
        </w:rPr>
        <w:t xml:space="preserve">  </w:t>
      </w:r>
    </w:p>
    <w:p w14:paraId="53B9AE41" w14:textId="77777777" w:rsidR="009C1261" w:rsidRPr="00981DCE" w:rsidRDefault="009C1261" w:rsidP="00895A74">
      <w:pPr>
        <w:spacing w:line="276" w:lineRule="auto"/>
        <w:jc w:val="both"/>
        <w:rPr>
          <w:rFonts w:asciiTheme="minorHAnsi" w:hAnsiTheme="minorHAnsi" w:cstheme="minorHAnsi"/>
          <w:color w:val="002060"/>
          <w:sz w:val="22"/>
          <w:szCs w:val="22"/>
          <w:lang w:val="en-GB"/>
        </w:rPr>
      </w:pPr>
    </w:p>
    <w:p w14:paraId="08388822" w14:textId="55B9CAB8" w:rsidR="00895A74" w:rsidRPr="00981DCE" w:rsidRDefault="00895A74" w:rsidP="00895A74">
      <w:pPr>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Agriculture is particularly vulnerable to natural hazards and climate change</w:t>
      </w:r>
      <w:r w:rsidR="0095750A" w:rsidRPr="00981DCE">
        <w:rPr>
          <w:rFonts w:asciiTheme="minorHAnsi" w:hAnsiTheme="minorHAnsi" w:cstheme="minorHAnsi"/>
          <w:color w:val="002060"/>
          <w:sz w:val="22"/>
          <w:szCs w:val="22"/>
          <w:lang w:val="en-GB"/>
        </w:rPr>
        <w:t>,</w:t>
      </w:r>
      <w:r w:rsidR="000C0D41" w:rsidRPr="00981DCE">
        <w:rPr>
          <w:rFonts w:asciiTheme="minorHAnsi" w:hAnsiTheme="minorHAnsi" w:cstheme="minorHAnsi"/>
          <w:color w:val="002060"/>
          <w:sz w:val="22"/>
          <w:szCs w:val="22"/>
          <w:lang w:val="en-GB"/>
        </w:rPr>
        <w:t xml:space="preserve"> </w:t>
      </w:r>
      <w:r w:rsidRPr="00981DCE">
        <w:rPr>
          <w:rFonts w:asciiTheme="minorHAnsi" w:hAnsiTheme="minorHAnsi" w:cstheme="minorHAnsi"/>
          <w:b/>
          <w:bCs/>
          <w:color w:val="002060"/>
          <w:sz w:val="22"/>
          <w:szCs w:val="22"/>
          <w:lang w:val="en-GB"/>
        </w:rPr>
        <w:t>absorb</w:t>
      </w:r>
      <w:r w:rsidR="000C0D41" w:rsidRPr="00981DCE">
        <w:rPr>
          <w:rFonts w:asciiTheme="minorHAnsi" w:hAnsiTheme="minorHAnsi" w:cstheme="minorHAnsi"/>
          <w:b/>
          <w:bCs/>
          <w:color w:val="002060"/>
          <w:sz w:val="22"/>
          <w:szCs w:val="22"/>
          <w:lang w:val="en-GB"/>
        </w:rPr>
        <w:t>ing</w:t>
      </w:r>
      <w:r w:rsidRPr="00981DCE">
        <w:rPr>
          <w:rFonts w:asciiTheme="minorHAnsi" w:hAnsiTheme="minorHAnsi" w:cstheme="minorHAnsi"/>
          <w:b/>
          <w:bCs/>
          <w:color w:val="002060"/>
          <w:sz w:val="22"/>
          <w:szCs w:val="22"/>
          <w:lang w:val="en-GB"/>
        </w:rPr>
        <w:t xml:space="preserve"> about 23 percent of the economic impacts of natural hazard-induced disasters</w:t>
      </w:r>
      <w:r w:rsidRPr="00981DCE">
        <w:rPr>
          <w:rFonts w:asciiTheme="minorHAnsi" w:hAnsiTheme="minorHAnsi" w:cstheme="minorHAnsi"/>
          <w:color w:val="002060"/>
          <w:sz w:val="22"/>
          <w:szCs w:val="22"/>
          <w:lang w:val="en-GB"/>
        </w:rPr>
        <w:t xml:space="preserve"> – </w:t>
      </w:r>
      <w:r w:rsidR="0095750A" w:rsidRPr="00981DCE">
        <w:rPr>
          <w:rFonts w:asciiTheme="minorHAnsi" w:hAnsiTheme="minorHAnsi" w:cstheme="minorHAnsi"/>
          <w:color w:val="002060"/>
          <w:sz w:val="22"/>
          <w:szCs w:val="22"/>
          <w:lang w:val="en-GB"/>
        </w:rPr>
        <w:t>th</w:t>
      </w:r>
      <w:r w:rsidR="000A35A7">
        <w:rPr>
          <w:rFonts w:asciiTheme="minorHAnsi" w:hAnsiTheme="minorHAnsi" w:cstheme="minorHAnsi"/>
          <w:color w:val="002060"/>
          <w:sz w:val="22"/>
          <w:szCs w:val="22"/>
          <w:lang w:val="en-GB"/>
        </w:rPr>
        <w:t>is</w:t>
      </w:r>
      <w:r w:rsidR="0095750A" w:rsidRPr="00981DCE">
        <w:rPr>
          <w:rFonts w:asciiTheme="minorHAnsi" w:hAnsiTheme="minorHAnsi" w:cstheme="minorHAnsi"/>
          <w:color w:val="002060"/>
          <w:sz w:val="22"/>
          <w:szCs w:val="22"/>
          <w:lang w:val="en-GB"/>
        </w:rPr>
        <w:t xml:space="preserve"> rises to </w:t>
      </w:r>
      <w:r w:rsidRPr="00981DCE">
        <w:rPr>
          <w:rFonts w:asciiTheme="minorHAnsi" w:hAnsiTheme="minorHAnsi" w:cstheme="minorHAnsi"/>
          <w:color w:val="002060"/>
          <w:sz w:val="22"/>
          <w:szCs w:val="22"/>
          <w:lang w:val="en-GB"/>
        </w:rPr>
        <w:t>26</w:t>
      </w:r>
      <w:r w:rsidR="00EF5E50" w:rsidRPr="00981DCE">
        <w:rPr>
          <w:rFonts w:asciiTheme="minorHAnsi" w:hAnsiTheme="minorHAnsi" w:cstheme="minorHAnsi"/>
          <w:color w:val="002060"/>
          <w:sz w:val="22"/>
          <w:szCs w:val="22"/>
          <w:lang w:val="en-GB"/>
        </w:rPr>
        <w:t xml:space="preserve"> percent </w:t>
      </w:r>
      <w:r w:rsidRPr="00981DCE">
        <w:rPr>
          <w:rFonts w:asciiTheme="minorHAnsi" w:hAnsiTheme="minorHAnsi" w:cstheme="minorHAnsi"/>
          <w:color w:val="002060"/>
          <w:sz w:val="22"/>
          <w:szCs w:val="22"/>
          <w:lang w:val="en-GB"/>
        </w:rPr>
        <w:t xml:space="preserve">when </w:t>
      </w:r>
      <w:r w:rsidR="0095750A" w:rsidRPr="00981DCE">
        <w:rPr>
          <w:rFonts w:asciiTheme="minorHAnsi" w:hAnsiTheme="minorHAnsi" w:cstheme="minorHAnsi"/>
          <w:color w:val="002060"/>
          <w:sz w:val="22"/>
          <w:szCs w:val="22"/>
          <w:lang w:val="en-GB"/>
        </w:rPr>
        <w:t xml:space="preserve">just </w:t>
      </w:r>
      <w:r w:rsidRPr="00981DCE">
        <w:rPr>
          <w:rFonts w:asciiTheme="minorHAnsi" w:hAnsiTheme="minorHAnsi" w:cstheme="minorHAnsi"/>
          <w:color w:val="002060"/>
          <w:sz w:val="22"/>
          <w:szCs w:val="22"/>
          <w:lang w:val="en-GB"/>
        </w:rPr>
        <w:t>climate-related disasters</w:t>
      </w:r>
      <w:r w:rsidR="000C0D41" w:rsidRPr="00981DCE">
        <w:rPr>
          <w:rFonts w:asciiTheme="minorHAnsi" w:hAnsiTheme="minorHAnsi" w:cstheme="minorHAnsi"/>
          <w:color w:val="002060"/>
          <w:sz w:val="22"/>
          <w:szCs w:val="22"/>
          <w:lang w:val="en-GB"/>
        </w:rPr>
        <w:t xml:space="preserve"> are considered</w:t>
      </w:r>
      <w:r w:rsidRPr="00981DCE">
        <w:rPr>
          <w:rFonts w:asciiTheme="minorHAnsi" w:hAnsiTheme="minorHAnsi" w:cstheme="minorHAnsi"/>
          <w:color w:val="002060"/>
          <w:sz w:val="22"/>
          <w:szCs w:val="22"/>
          <w:lang w:val="en-GB"/>
        </w:rPr>
        <w:t xml:space="preserve">. </w:t>
      </w:r>
      <w:r w:rsidR="000C0D41" w:rsidRPr="00981DCE">
        <w:rPr>
          <w:rFonts w:asciiTheme="minorHAnsi" w:hAnsiTheme="minorHAnsi" w:cstheme="minorHAnsi"/>
          <w:color w:val="002060"/>
          <w:sz w:val="22"/>
          <w:szCs w:val="22"/>
          <w:lang w:val="en-GB"/>
        </w:rPr>
        <w:t xml:space="preserve">In addition, </w:t>
      </w:r>
      <w:r w:rsidR="0095750A" w:rsidRPr="00981DCE">
        <w:rPr>
          <w:rFonts w:asciiTheme="minorHAnsi" w:hAnsiTheme="minorHAnsi" w:cstheme="minorHAnsi"/>
          <w:color w:val="002060"/>
          <w:sz w:val="22"/>
          <w:szCs w:val="22"/>
          <w:lang w:val="en-GB"/>
        </w:rPr>
        <w:t>we are also seeing</w:t>
      </w:r>
      <w:r w:rsidRPr="00981DCE">
        <w:rPr>
          <w:rFonts w:asciiTheme="minorHAnsi" w:hAnsiTheme="minorHAnsi" w:cstheme="minorHAnsi"/>
          <w:color w:val="002060"/>
          <w:sz w:val="22"/>
          <w:szCs w:val="22"/>
          <w:lang w:val="en-GB"/>
        </w:rPr>
        <w:t xml:space="preserve"> an alarming </w:t>
      </w:r>
      <w:r w:rsidR="0095750A" w:rsidRPr="00981DCE">
        <w:rPr>
          <w:rFonts w:asciiTheme="minorHAnsi" w:hAnsiTheme="minorHAnsi" w:cstheme="minorHAnsi"/>
          <w:color w:val="002060"/>
          <w:sz w:val="22"/>
          <w:szCs w:val="22"/>
          <w:lang w:val="en-GB"/>
        </w:rPr>
        <w:t xml:space="preserve">surge </w:t>
      </w:r>
      <w:r w:rsidRPr="00981DCE">
        <w:rPr>
          <w:rFonts w:asciiTheme="minorHAnsi" w:hAnsiTheme="minorHAnsi" w:cstheme="minorHAnsi"/>
          <w:color w:val="002060"/>
          <w:sz w:val="22"/>
          <w:szCs w:val="22"/>
          <w:lang w:val="en-GB"/>
        </w:rPr>
        <w:t xml:space="preserve">in outbreaks of transboundary animal and plant pests and diseases </w:t>
      </w:r>
      <w:r w:rsidR="00B14CAC" w:rsidRPr="00981DCE">
        <w:rPr>
          <w:rFonts w:asciiTheme="minorHAnsi" w:hAnsiTheme="minorHAnsi" w:cstheme="minorHAnsi"/>
          <w:color w:val="002060"/>
          <w:sz w:val="22"/>
          <w:szCs w:val="22"/>
          <w:lang w:val="en-GB"/>
        </w:rPr>
        <w:t>that</w:t>
      </w:r>
      <w:r w:rsidRPr="00981DCE">
        <w:rPr>
          <w:rFonts w:asciiTheme="minorHAnsi" w:hAnsiTheme="minorHAnsi" w:cstheme="minorHAnsi"/>
          <w:color w:val="002060"/>
          <w:sz w:val="22"/>
          <w:szCs w:val="22"/>
          <w:lang w:val="en-GB"/>
        </w:rPr>
        <w:t xml:space="preserve"> </w:t>
      </w:r>
      <w:r w:rsidR="00B14CAC" w:rsidRPr="00981DCE">
        <w:rPr>
          <w:rFonts w:asciiTheme="minorHAnsi" w:hAnsiTheme="minorHAnsi" w:cstheme="minorHAnsi"/>
          <w:color w:val="002060"/>
          <w:sz w:val="22"/>
          <w:szCs w:val="22"/>
          <w:lang w:val="en-GB"/>
        </w:rPr>
        <w:t xml:space="preserve">exacerbate damage by </w:t>
      </w:r>
      <w:r w:rsidRPr="00981DCE">
        <w:rPr>
          <w:rFonts w:asciiTheme="minorHAnsi" w:hAnsiTheme="minorHAnsi" w:cstheme="minorHAnsi"/>
          <w:color w:val="002060"/>
          <w:sz w:val="22"/>
          <w:szCs w:val="22"/>
          <w:lang w:val="en-GB"/>
        </w:rPr>
        <w:t xml:space="preserve">overlaying and/or </w:t>
      </w:r>
      <w:r w:rsidR="00B14CAC" w:rsidRPr="00981DCE">
        <w:rPr>
          <w:rFonts w:asciiTheme="minorHAnsi" w:hAnsiTheme="minorHAnsi" w:cstheme="minorHAnsi"/>
          <w:color w:val="002060"/>
          <w:sz w:val="22"/>
          <w:szCs w:val="22"/>
          <w:lang w:val="en-GB"/>
        </w:rPr>
        <w:t xml:space="preserve">occurring </w:t>
      </w:r>
      <w:r w:rsidR="0095750A" w:rsidRPr="00981DCE">
        <w:rPr>
          <w:rFonts w:asciiTheme="minorHAnsi" w:hAnsiTheme="minorHAnsi" w:cstheme="minorHAnsi"/>
          <w:color w:val="002060"/>
          <w:sz w:val="22"/>
          <w:szCs w:val="22"/>
          <w:lang w:val="en-GB"/>
        </w:rPr>
        <w:t xml:space="preserve">alongside </w:t>
      </w:r>
      <w:r w:rsidRPr="00981DCE">
        <w:rPr>
          <w:rFonts w:asciiTheme="minorHAnsi" w:hAnsiTheme="minorHAnsi" w:cstheme="minorHAnsi"/>
          <w:color w:val="002060"/>
          <w:sz w:val="22"/>
          <w:szCs w:val="22"/>
          <w:lang w:val="en-GB"/>
        </w:rPr>
        <w:t xml:space="preserve">shocks arising from natural hazards, conflict and/or displacement. </w:t>
      </w:r>
    </w:p>
    <w:p w14:paraId="7BCB254A" w14:textId="77777777" w:rsidR="00895A74" w:rsidRPr="00981DCE" w:rsidRDefault="00895A74" w:rsidP="00895A74">
      <w:pPr>
        <w:spacing w:line="276" w:lineRule="auto"/>
        <w:jc w:val="both"/>
        <w:rPr>
          <w:rFonts w:asciiTheme="minorHAnsi" w:hAnsiTheme="minorHAnsi" w:cstheme="minorHAnsi"/>
          <w:color w:val="002060"/>
          <w:sz w:val="22"/>
          <w:szCs w:val="22"/>
          <w:lang w:val="en-GB"/>
        </w:rPr>
      </w:pPr>
    </w:p>
    <w:p w14:paraId="3B6276C7" w14:textId="0B77B15D" w:rsidR="00895A74" w:rsidRPr="00981DCE" w:rsidRDefault="0095750A" w:rsidP="00895A74">
      <w:pPr>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 xml:space="preserve">Pro-active disaster </w:t>
      </w:r>
      <w:r w:rsidR="00895A74" w:rsidRPr="00981DCE">
        <w:rPr>
          <w:rFonts w:asciiTheme="minorHAnsi" w:hAnsiTheme="minorHAnsi" w:cstheme="minorHAnsi"/>
          <w:color w:val="002060"/>
          <w:sz w:val="22"/>
          <w:szCs w:val="22"/>
          <w:lang w:val="en-GB"/>
        </w:rPr>
        <w:t>prevention</w:t>
      </w:r>
      <w:r w:rsidR="00A40140" w:rsidRPr="00981DCE">
        <w:rPr>
          <w:rFonts w:asciiTheme="minorHAnsi" w:hAnsiTheme="minorHAnsi" w:cstheme="minorHAnsi"/>
          <w:color w:val="002060"/>
          <w:sz w:val="22"/>
          <w:szCs w:val="22"/>
          <w:lang w:val="en-GB"/>
        </w:rPr>
        <w:t>, reduction</w:t>
      </w:r>
      <w:r w:rsidR="00895A74" w:rsidRPr="00981DCE">
        <w:rPr>
          <w:rFonts w:asciiTheme="minorHAnsi" w:hAnsiTheme="minorHAnsi" w:cstheme="minorHAnsi"/>
          <w:color w:val="002060"/>
          <w:sz w:val="22"/>
          <w:szCs w:val="22"/>
          <w:lang w:val="en-GB"/>
        </w:rPr>
        <w:t xml:space="preserve"> and preparedness measures are </w:t>
      </w:r>
      <w:r w:rsidRPr="00981DCE">
        <w:rPr>
          <w:rFonts w:asciiTheme="minorHAnsi" w:hAnsiTheme="minorHAnsi" w:cstheme="minorHAnsi"/>
          <w:color w:val="002060"/>
          <w:sz w:val="22"/>
          <w:szCs w:val="22"/>
          <w:lang w:val="en-GB"/>
        </w:rPr>
        <w:t xml:space="preserve">not only </w:t>
      </w:r>
      <w:r w:rsidR="00895A74" w:rsidRPr="00981DCE">
        <w:rPr>
          <w:rFonts w:asciiTheme="minorHAnsi" w:hAnsiTheme="minorHAnsi" w:cstheme="minorHAnsi"/>
          <w:color w:val="002060"/>
          <w:sz w:val="22"/>
          <w:szCs w:val="22"/>
          <w:lang w:val="en-GB"/>
        </w:rPr>
        <w:t xml:space="preserve">key to sustainable </w:t>
      </w:r>
      <w:proofErr w:type="gramStart"/>
      <w:r w:rsidR="00895A74" w:rsidRPr="00981DCE">
        <w:rPr>
          <w:rFonts w:asciiTheme="minorHAnsi" w:hAnsiTheme="minorHAnsi" w:cstheme="minorHAnsi"/>
          <w:color w:val="002060"/>
          <w:sz w:val="22"/>
          <w:szCs w:val="22"/>
          <w:lang w:val="en-GB"/>
        </w:rPr>
        <w:t>development</w:t>
      </w:r>
      <w:r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but</w:t>
      </w:r>
      <w:proofErr w:type="gramEnd"/>
      <w:r w:rsidRPr="00981DCE">
        <w:rPr>
          <w:rFonts w:asciiTheme="minorHAnsi" w:hAnsiTheme="minorHAnsi" w:cstheme="minorHAnsi"/>
          <w:color w:val="002060"/>
          <w:sz w:val="22"/>
          <w:szCs w:val="22"/>
          <w:lang w:val="en-GB"/>
        </w:rPr>
        <w:t xml:space="preserve"> can significantly reduce the cost of post facto emergency responses</w:t>
      </w:r>
      <w:r w:rsidR="00895A74"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H</w:t>
      </w:r>
      <w:r w:rsidR="00A40140" w:rsidRPr="00981DCE">
        <w:rPr>
          <w:rFonts w:asciiTheme="minorHAnsi" w:hAnsiTheme="minorHAnsi" w:cstheme="minorHAnsi"/>
          <w:color w:val="002060"/>
          <w:sz w:val="22"/>
          <w:szCs w:val="22"/>
          <w:lang w:val="en-GB"/>
        </w:rPr>
        <w:t>owever</w:t>
      </w:r>
      <w:r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too little investment goes </w:t>
      </w:r>
      <w:r w:rsidR="000A35A7">
        <w:rPr>
          <w:rFonts w:asciiTheme="minorHAnsi" w:hAnsiTheme="minorHAnsi" w:cstheme="minorHAnsi"/>
          <w:color w:val="002060"/>
          <w:sz w:val="22"/>
          <w:szCs w:val="22"/>
          <w:lang w:val="en-GB"/>
        </w:rPr>
        <w:t>in</w:t>
      </w:r>
      <w:r w:rsidR="00895A74" w:rsidRPr="00981DCE">
        <w:rPr>
          <w:rFonts w:asciiTheme="minorHAnsi" w:hAnsiTheme="minorHAnsi" w:cstheme="minorHAnsi"/>
          <w:color w:val="002060"/>
          <w:sz w:val="22"/>
          <w:szCs w:val="22"/>
          <w:lang w:val="en-GB"/>
        </w:rPr>
        <w:t xml:space="preserve">to </w:t>
      </w:r>
      <w:r w:rsidR="000A35A7">
        <w:rPr>
          <w:rFonts w:asciiTheme="minorHAnsi" w:hAnsiTheme="minorHAnsi" w:cstheme="minorHAnsi"/>
          <w:color w:val="002060"/>
          <w:sz w:val="22"/>
          <w:szCs w:val="22"/>
          <w:lang w:val="en-GB"/>
        </w:rPr>
        <w:t>Disaster Risk Reduction (</w:t>
      </w:r>
      <w:r w:rsidR="00895A74" w:rsidRPr="00981DCE">
        <w:rPr>
          <w:rFonts w:asciiTheme="minorHAnsi" w:hAnsiTheme="minorHAnsi" w:cstheme="minorHAnsi"/>
          <w:color w:val="002060"/>
          <w:sz w:val="22"/>
          <w:szCs w:val="22"/>
          <w:lang w:val="en-GB"/>
        </w:rPr>
        <w:t>DRR</w:t>
      </w:r>
      <w:r w:rsidR="000A35A7">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A recent FAO analysis</w:t>
      </w:r>
      <w:r w:rsidR="00A40140" w:rsidRPr="00981DCE">
        <w:rPr>
          <w:rFonts w:asciiTheme="minorHAnsi" w:hAnsiTheme="minorHAnsi" w:cstheme="minorHAnsi"/>
          <w:color w:val="002060"/>
          <w:sz w:val="22"/>
          <w:szCs w:val="22"/>
          <w:lang w:val="en-GB"/>
        </w:rPr>
        <w:t xml:space="preserve"> indicated</w:t>
      </w:r>
      <w:r w:rsidR="00895A74" w:rsidRPr="00981DCE">
        <w:rPr>
          <w:rFonts w:asciiTheme="minorHAnsi" w:hAnsiTheme="minorHAnsi" w:cstheme="minorHAnsi"/>
          <w:color w:val="002060"/>
          <w:sz w:val="22"/>
          <w:szCs w:val="22"/>
          <w:lang w:val="en-GB"/>
        </w:rPr>
        <w:t xml:space="preserve"> that between 2004 and 2016, </w:t>
      </w:r>
      <w:r w:rsidR="00A40140" w:rsidRPr="00981DCE">
        <w:rPr>
          <w:rFonts w:asciiTheme="minorHAnsi" w:hAnsiTheme="minorHAnsi" w:cstheme="minorHAnsi"/>
          <w:color w:val="002060"/>
          <w:sz w:val="22"/>
          <w:szCs w:val="22"/>
          <w:lang w:val="en-GB"/>
        </w:rPr>
        <w:t xml:space="preserve">about </w:t>
      </w:r>
      <w:r w:rsidR="00895A74" w:rsidRPr="00981DCE">
        <w:rPr>
          <w:rFonts w:asciiTheme="minorHAnsi" w:hAnsiTheme="minorHAnsi" w:cstheme="minorHAnsi"/>
          <w:color w:val="002060"/>
          <w:sz w:val="22"/>
          <w:szCs w:val="22"/>
          <w:lang w:val="en-GB"/>
        </w:rPr>
        <w:t>92 percent of the total agriculture-related official assistance for DRM</w:t>
      </w:r>
      <w:r w:rsidR="00451ED5">
        <w:rPr>
          <w:rFonts w:asciiTheme="minorHAnsi" w:hAnsiTheme="minorHAnsi" w:cstheme="minorHAnsi"/>
          <w:color w:val="002060"/>
          <w:sz w:val="22"/>
          <w:szCs w:val="22"/>
          <w:lang w:val="en-GB"/>
        </w:rPr>
        <w:t xml:space="preserve"> (spell out?)</w:t>
      </w:r>
      <w:r w:rsidR="00895A74" w:rsidRPr="00981DCE">
        <w:rPr>
          <w:rFonts w:asciiTheme="minorHAnsi" w:hAnsiTheme="minorHAnsi" w:cstheme="minorHAnsi"/>
          <w:color w:val="002060"/>
          <w:sz w:val="22"/>
          <w:szCs w:val="22"/>
          <w:lang w:val="en-GB"/>
        </w:rPr>
        <w:t xml:space="preserve"> (including humanitarian</w:t>
      </w:r>
      <w:r w:rsidR="00A40140"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w:t>
      </w:r>
      <w:r w:rsidR="00A40140" w:rsidRPr="00981DCE">
        <w:rPr>
          <w:rFonts w:asciiTheme="minorHAnsi" w:hAnsiTheme="minorHAnsi" w:cstheme="minorHAnsi"/>
          <w:color w:val="002060"/>
          <w:sz w:val="22"/>
          <w:szCs w:val="22"/>
          <w:lang w:val="en-GB"/>
        </w:rPr>
        <w:t>in</w:t>
      </w:r>
      <w:r w:rsidR="00895A74" w:rsidRPr="00981DCE">
        <w:rPr>
          <w:rFonts w:asciiTheme="minorHAnsi" w:hAnsiTheme="minorHAnsi" w:cstheme="minorHAnsi"/>
          <w:color w:val="002060"/>
          <w:sz w:val="22"/>
          <w:szCs w:val="22"/>
          <w:lang w:val="en-GB"/>
        </w:rPr>
        <w:t xml:space="preserve"> developing </w:t>
      </w:r>
      <w:r w:rsidR="00A40140" w:rsidRPr="00981DCE">
        <w:rPr>
          <w:rFonts w:asciiTheme="minorHAnsi" w:hAnsiTheme="minorHAnsi" w:cstheme="minorHAnsi"/>
          <w:color w:val="002060"/>
          <w:sz w:val="22"/>
          <w:szCs w:val="22"/>
          <w:lang w:val="en-GB"/>
        </w:rPr>
        <w:t>and</w:t>
      </w:r>
      <w:r w:rsidR="00895A74" w:rsidRPr="00981DCE">
        <w:rPr>
          <w:rFonts w:asciiTheme="minorHAnsi" w:hAnsiTheme="minorHAnsi" w:cstheme="minorHAnsi"/>
          <w:color w:val="002060"/>
          <w:sz w:val="22"/>
          <w:szCs w:val="22"/>
          <w:lang w:val="en-GB"/>
        </w:rPr>
        <w:t xml:space="preserve"> in</w:t>
      </w:r>
      <w:r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transition </w:t>
      </w:r>
      <w:r w:rsidR="00A40140" w:rsidRPr="00981DCE">
        <w:rPr>
          <w:rFonts w:asciiTheme="minorHAnsi" w:hAnsiTheme="minorHAnsi" w:cstheme="minorHAnsi"/>
          <w:color w:val="002060"/>
          <w:sz w:val="22"/>
          <w:szCs w:val="22"/>
          <w:lang w:val="en-GB"/>
        </w:rPr>
        <w:t xml:space="preserve">countries </w:t>
      </w:r>
      <w:r w:rsidRPr="00981DCE">
        <w:rPr>
          <w:rFonts w:asciiTheme="minorHAnsi" w:hAnsiTheme="minorHAnsi" w:cstheme="minorHAnsi"/>
          <w:color w:val="002060"/>
          <w:sz w:val="22"/>
          <w:szCs w:val="22"/>
          <w:lang w:val="en-GB"/>
        </w:rPr>
        <w:t xml:space="preserve">was </w:t>
      </w:r>
      <w:r w:rsidR="00895A74" w:rsidRPr="00981DCE">
        <w:rPr>
          <w:rFonts w:asciiTheme="minorHAnsi" w:hAnsiTheme="minorHAnsi" w:cstheme="minorHAnsi"/>
          <w:color w:val="002060"/>
          <w:sz w:val="22"/>
          <w:szCs w:val="22"/>
          <w:lang w:val="en-GB"/>
        </w:rPr>
        <w:t xml:space="preserve">spent </w:t>
      </w:r>
      <w:r w:rsidR="00A40140" w:rsidRPr="00981DCE">
        <w:rPr>
          <w:rFonts w:asciiTheme="minorHAnsi" w:hAnsiTheme="minorHAnsi" w:cstheme="minorHAnsi"/>
          <w:color w:val="002060"/>
          <w:sz w:val="22"/>
          <w:szCs w:val="22"/>
          <w:lang w:val="en-GB"/>
        </w:rPr>
        <w:t xml:space="preserve">on </w:t>
      </w:r>
      <w:r w:rsidR="00895A74" w:rsidRPr="00981DCE">
        <w:rPr>
          <w:rFonts w:asciiTheme="minorHAnsi" w:hAnsiTheme="minorHAnsi" w:cstheme="minorHAnsi"/>
          <w:color w:val="002060"/>
          <w:sz w:val="22"/>
          <w:szCs w:val="22"/>
          <w:lang w:val="en-GB"/>
        </w:rPr>
        <w:t>emergency response</w:t>
      </w:r>
      <w:r w:rsidR="00EF5E50" w:rsidRPr="00981DCE">
        <w:rPr>
          <w:rFonts w:asciiTheme="minorHAnsi" w:hAnsiTheme="minorHAnsi" w:cstheme="minorHAnsi"/>
          <w:color w:val="002060"/>
          <w:sz w:val="22"/>
          <w:szCs w:val="22"/>
          <w:lang w:val="en-GB"/>
        </w:rPr>
        <w:t xml:space="preserve">. </w:t>
      </w:r>
      <w:r w:rsidR="00A40140" w:rsidRPr="00981DCE">
        <w:rPr>
          <w:rFonts w:asciiTheme="minorHAnsi" w:hAnsiTheme="minorHAnsi" w:cstheme="minorHAnsi"/>
          <w:color w:val="002060"/>
          <w:sz w:val="22"/>
          <w:szCs w:val="22"/>
          <w:lang w:val="en-GB"/>
        </w:rPr>
        <w:t>O</w:t>
      </w:r>
      <w:r w:rsidR="00895A74" w:rsidRPr="00981DCE">
        <w:rPr>
          <w:rFonts w:asciiTheme="minorHAnsi" w:hAnsiTheme="minorHAnsi" w:cstheme="minorHAnsi"/>
          <w:color w:val="002060"/>
          <w:sz w:val="22"/>
          <w:szCs w:val="22"/>
          <w:lang w:val="en-GB"/>
        </w:rPr>
        <w:t xml:space="preserve">nly </w:t>
      </w:r>
      <w:r w:rsidR="009C1261" w:rsidRPr="00981DCE">
        <w:rPr>
          <w:rFonts w:asciiTheme="minorHAnsi" w:hAnsiTheme="minorHAnsi" w:cstheme="minorHAnsi"/>
          <w:color w:val="002060"/>
          <w:sz w:val="22"/>
          <w:szCs w:val="22"/>
          <w:lang w:val="en-GB"/>
        </w:rPr>
        <w:t xml:space="preserve">2 percent </w:t>
      </w:r>
      <w:r w:rsidR="00EF5E50" w:rsidRPr="00981DCE">
        <w:rPr>
          <w:rFonts w:asciiTheme="minorHAnsi" w:hAnsiTheme="minorHAnsi" w:cstheme="minorHAnsi"/>
          <w:color w:val="002060"/>
          <w:sz w:val="22"/>
          <w:szCs w:val="22"/>
          <w:lang w:val="en-GB"/>
        </w:rPr>
        <w:t>was dedicated to</w:t>
      </w:r>
      <w:r w:rsidR="00895A74" w:rsidRPr="00981DCE">
        <w:rPr>
          <w:rFonts w:asciiTheme="minorHAnsi" w:hAnsiTheme="minorHAnsi" w:cstheme="minorHAnsi"/>
          <w:color w:val="002060"/>
          <w:sz w:val="22"/>
          <w:szCs w:val="22"/>
          <w:lang w:val="en-GB"/>
        </w:rPr>
        <w:t xml:space="preserve"> prevention.  </w:t>
      </w:r>
    </w:p>
    <w:p w14:paraId="4B73838A" w14:textId="77777777"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p>
    <w:p w14:paraId="298A1768" w14:textId="09DBF104" w:rsidR="00895A74" w:rsidRPr="00981DCE" w:rsidRDefault="009C1261" w:rsidP="00895A74">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In the last f</w:t>
      </w:r>
      <w:r w:rsidR="00EF5E50" w:rsidRPr="00981DCE">
        <w:rPr>
          <w:rFonts w:asciiTheme="minorHAnsi" w:hAnsiTheme="minorHAnsi" w:cstheme="minorHAnsi"/>
          <w:color w:val="002060"/>
          <w:sz w:val="22"/>
          <w:szCs w:val="22"/>
          <w:lang w:val="en-GB"/>
        </w:rPr>
        <w:t xml:space="preserve">our </w:t>
      </w:r>
      <w:r w:rsidR="00895A74" w:rsidRPr="00981DCE">
        <w:rPr>
          <w:rFonts w:asciiTheme="minorHAnsi" w:hAnsiTheme="minorHAnsi" w:cstheme="minorHAnsi"/>
          <w:color w:val="002060"/>
          <w:sz w:val="22"/>
          <w:szCs w:val="22"/>
          <w:lang w:val="en-GB"/>
        </w:rPr>
        <w:t>years</w:t>
      </w:r>
      <w:r w:rsidR="00A40140"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 xml:space="preserve">substantive </w:t>
      </w:r>
      <w:r w:rsidR="00EF5E50" w:rsidRPr="00981DCE">
        <w:rPr>
          <w:rFonts w:asciiTheme="minorHAnsi" w:hAnsiTheme="minorHAnsi" w:cstheme="minorHAnsi"/>
          <w:color w:val="002060"/>
          <w:sz w:val="22"/>
          <w:szCs w:val="22"/>
          <w:lang w:val="en-GB"/>
        </w:rPr>
        <w:t xml:space="preserve">efforts </w:t>
      </w:r>
      <w:r w:rsidR="000A35A7">
        <w:rPr>
          <w:rFonts w:asciiTheme="minorHAnsi" w:hAnsiTheme="minorHAnsi" w:cstheme="minorHAnsi"/>
          <w:color w:val="002060"/>
          <w:sz w:val="22"/>
          <w:szCs w:val="22"/>
          <w:lang w:val="en-GB"/>
        </w:rPr>
        <w:t>have been</w:t>
      </w:r>
      <w:r w:rsidR="00387A9A" w:rsidRPr="00981DCE">
        <w:rPr>
          <w:rFonts w:asciiTheme="minorHAnsi" w:hAnsiTheme="minorHAnsi" w:cstheme="minorHAnsi"/>
          <w:color w:val="002060"/>
          <w:sz w:val="22"/>
          <w:szCs w:val="22"/>
          <w:lang w:val="en-GB"/>
        </w:rPr>
        <w:t xml:space="preserve"> made </w:t>
      </w:r>
      <w:r w:rsidR="00A40140" w:rsidRPr="00981DCE">
        <w:rPr>
          <w:rFonts w:asciiTheme="minorHAnsi" w:hAnsiTheme="minorHAnsi" w:cstheme="minorHAnsi"/>
          <w:color w:val="002060"/>
          <w:sz w:val="22"/>
          <w:szCs w:val="22"/>
          <w:lang w:val="en-GB"/>
        </w:rPr>
        <w:t xml:space="preserve">to </w:t>
      </w:r>
      <w:r w:rsidR="004A3715" w:rsidRPr="00981DCE">
        <w:rPr>
          <w:rFonts w:asciiTheme="minorHAnsi" w:hAnsiTheme="minorHAnsi" w:cstheme="minorHAnsi"/>
          <w:color w:val="002060"/>
          <w:sz w:val="22"/>
          <w:szCs w:val="22"/>
          <w:lang w:val="en-GB"/>
        </w:rPr>
        <w:t xml:space="preserve">assist </w:t>
      </w:r>
      <w:r w:rsidR="00EF5E50" w:rsidRPr="00981DCE">
        <w:rPr>
          <w:rFonts w:asciiTheme="minorHAnsi" w:hAnsiTheme="minorHAnsi" w:cstheme="minorHAnsi"/>
          <w:color w:val="002060"/>
          <w:sz w:val="22"/>
          <w:szCs w:val="22"/>
          <w:lang w:val="en-GB"/>
        </w:rPr>
        <w:t xml:space="preserve">countries </w:t>
      </w:r>
      <w:r w:rsidR="000A35A7">
        <w:rPr>
          <w:rFonts w:asciiTheme="minorHAnsi" w:hAnsiTheme="minorHAnsi" w:cstheme="minorHAnsi"/>
          <w:color w:val="002060"/>
          <w:sz w:val="22"/>
          <w:szCs w:val="22"/>
          <w:lang w:val="en-GB"/>
        </w:rPr>
        <w:t xml:space="preserve">in making </w:t>
      </w:r>
      <w:r w:rsidR="000E2BF4" w:rsidRPr="00981DCE">
        <w:rPr>
          <w:rFonts w:asciiTheme="minorHAnsi" w:hAnsiTheme="minorHAnsi" w:cstheme="minorHAnsi"/>
          <w:color w:val="002060"/>
          <w:sz w:val="22"/>
          <w:szCs w:val="22"/>
          <w:lang w:val="en-GB"/>
        </w:rPr>
        <w:t xml:space="preserve">progress </w:t>
      </w:r>
      <w:r w:rsidR="00387A9A" w:rsidRPr="00981DCE">
        <w:rPr>
          <w:rFonts w:asciiTheme="minorHAnsi" w:hAnsiTheme="minorHAnsi" w:cstheme="minorHAnsi"/>
          <w:color w:val="002060"/>
          <w:sz w:val="22"/>
          <w:szCs w:val="22"/>
          <w:lang w:val="en-GB"/>
        </w:rPr>
        <w:t xml:space="preserve">in the </w:t>
      </w:r>
      <w:r w:rsidR="00EF5E50" w:rsidRPr="00981DCE">
        <w:rPr>
          <w:rFonts w:asciiTheme="minorHAnsi" w:hAnsiTheme="minorHAnsi" w:cstheme="minorHAnsi"/>
          <w:color w:val="002060"/>
          <w:sz w:val="22"/>
          <w:szCs w:val="22"/>
          <w:lang w:val="en-GB"/>
        </w:rPr>
        <w:t>Sendai Framework Monitor and in meeting Sendai Target E by 2020</w:t>
      </w:r>
      <w:r w:rsidR="000E2BF4"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w:t>
      </w:r>
      <w:r w:rsidR="000A35A7">
        <w:rPr>
          <w:rFonts w:asciiTheme="minorHAnsi" w:hAnsiTheme="minorHAnsi" w:cstheme="minorHAnsi"/>
          <w:color w:val="002060"/>
          <w:sz w:val="22"/>
          <w:szCs w:val="22"/>
          <w:lang w:val="en-GB"/>
        </w:rPr>
        <w:t>However,</w:t>
      </w:r>
      <w:r w:rsidRPr="00981DCE">
        <w:rPr>
          <w:rFonts w:asciiTheme="minorHAnsi" w:hAnsiTheme="minorHAnsi" w:cstheme="minorHAnsi"/>
          <w:color w:val="002060"/>
          <w:sz w:val="22"/>
          <w:szCs w:val="22"/>
          <w:lang w:val="en-GB"/>
        </w:rPr>
        <w:t xml:space="preserve"> </w:t>
      </w:r>
      <w:r w:rsidR="00EF5E50" w:rsidRPr="00981DCE">
        <w:rPr>
          <w:rFonts w:asciiTheme="minorHAnsi" w:hAnsiTheme="minorHAnsi" w:cstheme="minorHAnsi"/>
          <w:color w:val="002060"/>
          <w:sz w:val="22"/>
          <w:szCs w:val="22"/>
          <w:lang w:val="en-GB"/>
        </w:rPr>
        <w:t xml:space="preserve">more </w:t>
      </w:r>
      <w:r w:rsidRPr="00981DCE">
        <w:rPr>
          <w:rFonts w:asciiTheme="minorHAnsi" w:hAnsiTheme="minorHAnsi" w:cstheme="minorHAnsi"/>
          <w:color w:val="002060"/>
          <w:sz w:val="22"/>
          <w:szCs w:val="22"/>
          <w:lang w:val="en-GB"/>
        </w:rPr>
        <w:t xml:space="preserve">should be done </w:t>
      </w:r>
      <w:r w:rsidR="00EF5E50" w:rsidRPr="00981DCE">
        <w:rPr>
          <w:rFonts w:asciiTheme="minorHAnsi" w:hAnsiTheme="minorHAnsi" w:cstheme="minorHAnsi"/>
          <w:color w:val="002060"/>
          <w:sz w:val="22"/>
          <w:szCs w:val="22"/>
          <w:lang w:val="en-GB"/>
        </w:rPr>
        <w:t xml:space="preserve">to </w:t>
      </w:r>
      <w:r w:rsidR="00981DCE" w:rsidRPr="00981DCE">
        <w:rPr>
          <w:rFonts w:asciiTheme="minorHAnsi" w:hAnsiTheme="minorHAnsi" w:cstheme="minorHAnsi"/>
          <w:color w:val="002060"/>
          <w:sz w:val="22"/>
          <w:szCs w:val="22"/>
          <w:lang w:val="en-GB"/>
        </w:rPr>
        <w:t>transform</w:t>
      </w:r>
      <w:r w:rsidR="0095750A" w:rsidRPr="00981DCE">
        <w:rPr>
          <w:rFonts w:asciiTheme="minorHAnsi" w:hAnsiTheme="minorHAnsi" w:cstheme="minorHAnsi"/>
          <w:color w:val="002060"/>
          <w:sz w:val="22"/>
          <w:szCs w:val="22"/>
          <w:lang w:val="en-GB"/>
        </w:rPr>
        <w:t xml:space="preserve"> </w:t>
      </w:r>
      <w:r w:rsidR="004A3715" w:rsidRPr="00981DCE">
        <w:rPr>
          <w:rFonts w:asciiTheme="minorHAnsi" w:hAnsiTheme="minorHAnsi" w:cstheme="minorHAnsi"/>
          <w:color w:val="002060"/>
          <w:sz w:val="22"/>
          <w:szCs w:val="22"/>
          <w:lang w:val="en-GB"/>
        </w:rPr>
        <w:t xml:space="preserve">the </w:t>
      </w:r>
      <w:r w:rsidRPr="00981DCE">
        <w:rPr>
          <w:rFonts w:asciiTheme="minorHAnsi" w:hAnsiTheme="minorHAnsi" w:cstheme="minorHAnsi"/>
          <w:color w:val="002060"/>
          <w:sz w:val="22"/>
          <w:szCs w:val="22"/>
          <w:lang w:val="en-GB"/>
        </w:rPr>
        <w:t>other key</w:t>
      </w:r>
      <w:r w:rsidR="00EF5E50" w:rsidRPr="00981DCE">
        <w:rPr>
          <w:rFonts w:asciiTheme="minorHAnsi" w:hAnsiTheme="minorHAnsi" w:cstheme="minorHAnsi"/>
          <w:color w:val="002060"/>
          <w:sz w:val="22"/>
          <w:szCs w:val="22"/>
          <w:lang w:val="en-GB"/>
        </w:rPr>
        <w:t xml:space="preserve"> Sendai Commitments </w:t>
      </w:r>
      <w:r w:rsidRPr="00981DCE">
        <w:rPr>
          <w:rFonts w:asciiTheme="minorHAnsi" w:hAnsiTheme="minorHAnsi" w:cstheme="minorHAnsi"/>
          <w:color w:val="002060"/>
          <w:sz w:val="22"/>
          <w:szCs w:val="22"/>
          <w:lang w:val="en-GB"/>
        </w:rPr>
        <w:t>into action</w:t>
      </w:r>
      <w:r w:rsidR="004A3715" w:rsidRPr="00981DCE">
        <w:rPr>
          <w:rFonts w:asciiTheme="minorHAnsi" w:hAnsiTheme="minorHAnsi" w:cstheme="minorHAnsi"/>
          <w:color w:val="002060"/>
          <w:sz w:val="22"/>
          <w:szCs w:val="22"/>
          <w:lang w:val="en-GB"/>
        </w:rPr>
        <w:t>,</w:t>
      </w:r>
      <w:r w:rsidRPr="00981DCE">
        <w:rPr>
          <w:rFonts w:asciiTheme="minorHAnsi" w:hAnsiTheme="minorHAnsi" w:cstheme="minorHAnsi"/>
          <w:color w:val="002060"/>
          <w:sz w:val="22"/>
          <w:szCs w:val="22"/>
          <w:lang w:val="en-GB"/>
        </w:rPr>
        <w:t xml:space="preserve"> particularly to enhance local level DRR delivery </w:t>
      </w:r>
      <w:r w:rsidR="000A35A7">
        <w:rPr>
          <w:rFonts w:asciiTheme="minorHAnsi" w:hAnsiTheme="minorHAnsi" w:cstheme="minorHAnsi"/>
          <w:color w:val="002060"/>
          <w:sz w:val="22"/>
          <w:szCs w:val="22"/>
          <w:lang w:val="en-GB"/>
        </w:rPr>
        <w:t>with a view to</w:t>
      </w:r>
      <w:r w:rsidRPr="00981DCE">
        <w:rPr>
          <w:rFonts w:asciiTheme="minorHAnsi" w:hAnsiTheme="minorHAnsi" w:cstheme="minorHAnsi"/>
          <w:color w:val="002060"/>
          <w:sz w:val="22"/>
          <w:szCs w:val="22"/>
          <w:lang w:val="en-GB"/>
        </w:rPr>
        <w:t xml:space="preserve"> leaving no one behind</w:t>
      </w:r>
      <w:r w:rsidR="00895A74" w:rsidRPr="00981DCE">
        <w:rPr>
          <w:rFonts w:asciiTheme="minorHAnsi" w:hAnsiTheme="minorHAnsi" w:cstheme="minorHAnsi"/>
          <w:color w:val="002060"/>
          <w:sz w:val="22"/>
          <w:szCs w:val="22"/>
          <w:lang w:val="en-GB"/>
        </w:rPr>
        <w:t xml:space="preserve">. </w:t>
      </w:r>
    </w:p>
    <w:p w14:paraId="31B0B531" w14:textId="77777777"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p>
    <w:p w14:paraId="6323EC6B" w14:textId="0EAA22D5" w:rsidR="00895A74" w:rsidRPr="00981DCE" w:rsidRDefault="004A3715" w:rsidP="00895A74">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E</w:t>
      </w:r>
      <w:r w:rsidR="00895A74" w:rsidRPr="00981DCE">
        <w:rPr>
          <w:rFonts w:asciiTheme="minorHAnsi" w:hAnsiTheme="minorHAnsi" w:cstheme="minorHAnsi"/>
          <w:color w:val="002060"/>
          <w:sz w:val="22"/>
          <w:szCs w:val="22"/>
          <w:lang w:val="en-GB"/>
        </w:rPr>
        <w:t>fforts to anticipate and reduce risk</w:t>
      </w:r>
      <w:r w:rsidRPr="00981DCE">
        <w:rPr>
          <w:rFonts w:asciiTheme="minorHAnsi" w:hAnsiTheme="minorHAnsi" w:cstheme="minorHAnsi"/>
          <w:color w:val="002060"/>
          <w:sz w:val="22"/>
          <w:szCs w:val="22"/>
          <w:lang w:val="en-GB"/>
        </w:rPr>
        <w:t>s need to be accelerated</w:t>
      </w:r>
      <w:r w:rsidR="00895A74" w:rsidRPr="00981DCE">
        <w:rPr>
          <w:rFonts w:asciiTheme="minorHAnsi" w:hAnsiTheme="minorHAnsi" w:cstheme="minorHAnsi"/>
          <w:color w:val="002060"/>
          <w:sz w:val="22"/>
          <w:szCs w:val="22"/>
          <w:lang w:val="en-GB"/>
        </w:rPr>
        <w:t xml:space="preserve"> and</w:t>
      </w:r>
      <w:r w:rsidRPr="00981DCE">
        <w:rPr>
          <w:rFonts w:asciiTheme="minorHAnsi" w:hAnsiTheme="minorHAnsi" w:cstheme="minorHAnsi"/>
          <w:color w:val="002060"/>
          <w:sz w:val="22"/>
          <w:szCs w:val="22"/>
          <w:lang w:val="en-GB"/>
        </w:rPr>
        <w:t xml:space="preserve"> </w:t>
      </w:r>
      <w:r w:rsidR="00895A74" w:rsidRPr="00981DCE">
        <w:rPr>
          <w:rFonts w:asciiTheme="minorHAnsi" w:hAnsiTheme="minorHAnsi" w:cstheme="minorHAnsi"/>
          <w:color w:val="002060"/>
          <w:sz w:val="22"/>
          <w:szCs w:val="22"/>
          <w:lang w:val="en-GB"/>
        </w:rPr>
        <w:t>further</w:t>
      </w:r>
      <w:r w:rsidRPr="00981DCE">
        <w:rPr>
          <w:rFonts w:asciiTheme="minorHAnsi" w:hAnsiTheme="minorHAnsi" w:cstheme="minorHAnsi"/>
          <w:color w:val="002060"/>
          <w:sz w:val="22"/>
          <w:szCs w:val="22"/>
          <w:lang w:val="en-GB"/>
        </w:rPr>
        <w:t xml:space="preserve"> </w:t>
      </w:r>
      <w:r w:rsidR="00895A74" w:rsidRPr="00981DCE">
        <w:rPr>
          <w:rFonts w:asciiTheme="minorHAnsi" w:hAnsiTheme="minorHAnsi" w:cstheme="minorHAnsi"/>
          <w:color w:val="002060"/>
          <w:sz w:val="22"/>
          <w:szCs w:val="22"/>
          <w:lang w:val="en-GB"/>
        </w:rPr>
        <w:t>build capacities of nations</w:t>
      </w:r>
      <w:r w:rsidR="00BF03C6"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w:t>
      </w:r>
      <w:r w:rsidR="00BF03C6" w:rsidRPr="00981DCE">
        <w:rPr>
          <w:rFonts w:asciiTheme="minorHAnsi" w:hAnsiTheme="minorHAnsi" w:cstheme="minorHAnsi"/>
          <w:color w:val="002060"/>
          <w:sz w:val="22"/>
          <w:szCs w:val="22"/>
          <w:lang w:val="en-GB"/>
        </w:rPr>
        <w:t>including</w:t>
      </w:r>
      <w:r w:rsidR="00895A74"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 xml:space="preserve">of </w:t>
      </w:r>
      <w:r w:rsidR="00EF5E50" w:rsidRPr="00981DCE">
        <w:rPr>
          <w:rFonts w:asciiTheme="minorHAnsi" w:hAnsiTheme="minorHAnsi" w:cstheme="minorHAnsi"/>
          <w:color w:val="002060"/>
          <w:sz w:val="22"/>
          <w:szCs w:val="22"/>
          <w:lang w:val="en-GB"/>
        </w:rPr>
        <w:t xml:space="preserve">local </w:t>
      </w:r>
      <w:r w:rsidR="00895A74" w:rsidRPr="00981DCE">
        <w:rPr>
          <w:rFonts w:asciiTheme="minorHAnsi" w:hAnsiTheme="minorHAnsi" w:cstheme="minorHAnsi"/>
          <w:color w:val="002060"/>
          <w:sz w:val="22"/>
          <w:szCs w:val="22"/>
          <w:lang w:val="en-GB"/>
        </w:rPr>
        <w:t xml:space="preserve">communities </w:t>
      </w:r>
      <w:r w:rsidR="000A35A7">
        <w:rPr>
          <w:rFonts w:asciiTheme="minorHAnsi" w:hAnsiTheme="minorHAnsi" w:cstheme="minorHAnsi"/>
          <w:color w:val="002060"/>
          <w:sz w:val="22"/>
          <w:szCs w:val="22"/>
          <w:lang w:val="en-GB"/>
        </w:rPr>
        <w:t xml:space="preserve">in order </w:t>
      </w:r>
      <w:r w:rsidR="00895A74" w:rsidRPr="00981DCE">
        <w:rPr>
          <w:rFonts w:asciiTheme="minorHAnsi" w:hAnsiTheme="minorHAnsi" w:cstheme="minorHAnsi"/>
          <w:color w:val="002060"/>
          <w:sz w:val="22"/>
          <w:szCs w:val="22"/>
          <w:lang w:val="en-GB"/>
        </w:rPr>
        <w:t>to better prepare for and absorb shocks or mitigate their impacts</w:t>
      </w:r>
      <w:r w:rsidR="00BF03C6" w:rsidRPr="00981DCE">
        <w:rPr>
          <w:rFonts w:asciiTheme="minorHAnsi" w:hAnsiTheme="minorHAnsi" w:cstheme="minorHAnsi"/>
          <w:color w:val="002060"/>
          <w:sz w:val="22"/>
          <w:szCs w:val="22"/>
          <w:lang w:val="en-GB"/>
        </w:rPr>
        <w:t xml:space="preserve">. In this regard, </w:t>
      </w:r>
      <w:r w:rsidR="00EF5E50" w:rsidRPr="00981DCE">
        <w:rPr>
          <w:rFonts w:asciiTheme="minorHAnsi" w:hAnsiTheme="minorHAnsi" w:cstheme="minorHAnsi"/>
          <w:color w:val="002060"/>
          <w:sz w:val="22"/>
          <w:szCs w:val="22"/>
          <w:lang w:val="en-GB"/>
        </w:rPr>
        <w:t>sectors and sector-specific engagement</w:t>
      </w:r>
      <w:r w:rsidR="00BF03C6" w:rsidRPr="00981DCE">
        <w:rPr>
          <w:rFonts w:asciiTheme="minorHAnsi" w:hAnsiTheme="minorHAnsi" w:cstheme="minorHAnsi"/>
          <w:color w:val="002060"/>
          <w:sz w:val="22"/>
          <w:szCs w:val="22"/>
          <w:lang w:val="en-GB"/>
        </w:rPr>
        <w:t>s</w:t>
      </w:r>
      <w:r w:rsidR="00EF5E50" w:rsidRPr="00981DCE">
        <w:rPr>
          <w:rFonts w:asciiTheme="minorHAnsi" w:hAnsiTheme="minorHAnsi" w:cstheme="minorHAnsi"/>
          <w:color w:val="002060"/>
          <w:sz w:val="22"/>
          <w:szCs w:val="22"/>
          <w:lang w:val="en-GB"/>
        </w:rPr>
        <w:t xml:space="preserve"> </w:t>
      </w:r>
      <w:r w:rsidR="00BF03C6" w:rsidRPr="00981DCE">
        <w:rPr>
          <w:rFonts w:asciiTheme="minorHAnsi" w:hAnsiTheme="minorHAnsi" w:cstheme="minorHAnsi"/>
          <w:color w:val="002060"/>
          <w:sz w:val="22"/>
          <w:szCs w:val="22"/>
          <w:lang w:val="en-GB"/>
        </w:rPr>
        <w:t>in</w:t>
      </w:r>
      <w:r w:rsidR="00EF5E50" w:rsidRPr="00981DCE">
        <w:rPr>
          <w:rFonts w:asciiTheme="minorHAnsi" w:hAnsiTheme="minorHAnsi" w:cstheme="minorHAnsi"/>
          <w:color w:val="002060"/>
          <w:sz w:val="22"/>
          <w:szCs w:val="22"/>
          <w:lang w:val="en-GB"/>
        </w:rPr>
        <w:t xml:space="preserve"> DRR</w:t>
      </w:r>
      <w:r w:rsidR="00BF03C6" w:rsidRPr="00981DCE">
        <w:rPr>
          <w:rFonts w:asciiTheme="minorHAnsi" w:hAnsiTheme="minorHAnsi" w:cstheme="minorHAnsi"/>
          <w:color w:val="002060"/>
          <w:sz w:val="22"/>
          <w:szCs w:val="22"/>
          <w:lang w:val="en-GB"/>
        </w:rPr>
        <w:t>,</w:t>
      </w:r>
      <w:r w:rsidR="00EF5E50" w:rsidRPr="00981DCE">
        <w:rPr>
          <w:rFonts w:asciiTheme="minorHAnsi" w:hAnsiTheme="minorHAnsi" w:cstheme="minorHAnsi"/>
          <w:color w:val="002060"/>
          <w:sz w:val="22"/>
          <w:szCs w:val="22"/>
          <w:lang w:val="en-GB"/>
        </w:rPr>
        <w:t xml:space="preserve"> including agriculture and food security</w:t>
      </w:r>
      <w:r w:rsidR="00BF03C6" w:rsidRPr="00981DCE">
        <w:rPr>
          <w:rFonts w:asciiTheme="minorHAnsi" w:hAnsiTheme="minorHAnsi" w:cstheme="minorHAnsi"/>
          <w:color w:val="002060"/>
          <w:sz w:val="22"/>
          <w:szCs w:val="22"/>
          <w:lang w:val="en-GB"/>
        </w:rPr>
        <w:t>,</w:t>
      </w:r>
      <w:r w:rsidR="00EF5E50" w:rsidRPr="00981DCE">
        <w:rPr>
          <w:rFonts w:asciiTheme="minorHAnsi" w:hAnsiTheme="minorHAnsi" w:cstheme="minorHAnsi"/>
          <w:color w:val="002060"/>
          <w:sz w:val="22"/>
          <w:szCs w:val="22"/>
          <w:lang w:val="en-GB"/>
        </w:rPr>
        <w:t xml:space="preserve"> have a crucial role and responsibility</w:t>
      </w:r>
      <w:r w:rsidR="00BF03C6" w:rsidRPr="00981DCE">
        <w:rPr>
          <w:rFonts w:asciiTheme="minorHAnsi" w:hAnsiTheme="minorHAnsi" w:cstheme="minorHAnsi"/>
          <w:color w:val="002060"/>
          <w:sz w:val="22"/>
          <w:szCs w:val="22"/>
          <w:lang w:val="en-GB"/>
        </w:rPr>
        <w:t xml:space="preserve">. </w:t>
      </w:r>
      <w:r w:rsidR="00EF5E50" w:rsidRPr="00981DCE">
        <w:rPr>
          <w:rFonts w:asciiTheme="minorHAnsi" w:hAnsiTheme="minorHAnsi" w:cstheme="minorHAnsi"/>
          <w:color w:val="002060"/>
          <w:sz w:val="22"/>
          <w:szCs w:val="22"/>
          <w:lang w:val="en-GB"/>
        </w:rPr>
        <w:t xml:space="preserve"> </w:t>
      </w:r>
      <w:r w:rsidR="00895A74" w:rsidRPr="00981DCE">
        <w:rPr>
          <w:rFonts w:asciiTheme="minorHAnsi" w:hAnsiTheme="minorHAnsi" w:cstheme="minorHAnsi"/>
          <w:color w:val="002060"/>
          <w:sz w:val="22"/>
          <w:szCs w:val="22"/>
          <w:lang w:val="en-GB"/>
        </w:rPr>
        <w:t xml:space="preserve"> </w:t>
      </w:r>
    </w:p>
    <w:p w14:paraId="7431B9FB" w14:textId="77777777"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p>
    <w:p w14:paraId="76DF181F" w14:textId="218C7399" w:rsidR="00895A74" w:rsidRPr="00981DCE" w:rsidRDefault="00895A74" w:rsidP="00EF5E50">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FAO and</w:t>
      </w:r>
      <w:r w:rsidR="00333B7E" w:rsidRPr="00981DCE">
        <w:rPr>
          <w:rFonts w:asciiTheme="minorHAnsi" w:hAnsiTheme="minorHAnsi" w:cstheme="minorHAnsi"/>
          <w:color w:val="002060"/>
          <w:sz w:val="22"/>
          <w:szCs w:val="22"/>
          <w:lang w:val="en-GB"/>
        </w:rPr>
        <w:t xml:space="preserve"> </w:t>
      </w:r>
      <w:r w:rsidR="0095750A" w:rsidRPr="00981DCE">
        <w:rPr>
          <w:rFonts w:asciiTheme="minorHAnsi" w:hAnsiTheme="minorHAnsi" w:cstheme="minorHAnsi"/>
          <w:color w:val="002060"/>
          <w:sz w:val="22"/>
          <w:szCs w:val="22"/>
          <w:lang w:val="en-GB"/>
        </w:rPr>
        <w:t xml:space="preserve">our </w:t>
      </w:r>
      <w:r w:rsidRPr="00981DCE">
        <w:rPr>
          <w:rFonts w:asciiTheme="minorHAnsi" w:hAnsiTheme="minorHAnsi" w:cstheme="minorHAnsi"/>
          <w:color w:val="002060"/>
          <w:sz w:val="22"/>
          <w:szCs w:val="22"/>
          <w:lang w:val="en-GB"/>
        </w:rPr>
        <w:t>partners</w:t>
      </w:r>
      <w:r w:rsidR="00EF5E50" w:rsidRPr="00981DCE">
        <w:rPr>
          <w:rFonts w:asciiTheme="minorHAnsi" w:hAnsiTheme="minorHAnsi" w:cstheme="minorHAnsi"/>
          <w:color w:val="002060"/>
          <w:sz w:val="22"/>
          <w:szCs w:val="22"/>
          <w:lang w:val="en-GB"/>
        </w:rPr>
        <w:t xml:space="preserve"> must continue to work hand</w:t>
      </w:r>
      <w:r w:rsidR="000A35A7">
        <w:rPr>
          <w:rFonts w:asciiTheme="minorHAnsi" w:hAnsiTheme="minorHAnsi" w:cstheme="minorHAnsi"/>
          <w:color w:val="002060"/>
          <w:sz w:val="22"/>
          <w:szCs w:val="22"/>
          <w:lang w:val="en-GB"/>
        </w:rPr>
        <w:t>-</w:t>
      </w:r>
      <w:r w:rsidR="00EF5E50" w:rsidRPr="00981DCE">
        <w:rPr>
          <w:rFonts w:asciiTheme="minorHAnsi" w:hAnsiTheme="minorHAnsi" w:cstheme="minorHAnsi"/>
          <w:color w:val="002060"/>
          <w:sz w:val="22"/>
          <w:szCs w:val="22"/>
          <w:lang w:val="en-GB"/>
        </w:rPr>
        <w:t>in</w:t>
      </w:r>
      <w:r w:rsidR="000A35A7">
        <w:rPr>
          <w:rFonts w:asciiTheme="minorHAnsi" w:hAnsiTheme="minorHAnsi" w:cstheme="minorHAnsi"/>
          <w:color w:val="002060"/>
          <w:sz w:val="22"/>
          <w:szCs w:val="22"/>
          <w:lang w:val="en-GB"/>
        </w:rPr>
        <w:t>-</w:t>
      </w:r>
      <w:r w:rsidR="00EF5E50" w:rsidRPr="00981DCE">
        <w:rPr>
          <w:rFonts w:asciiTheme="minorHAnsi" w:hAnsiTheme="minorHAnsi" w:cstheme="minorHAnsi"/>
          <w:color w:val="002060"/>
          <w:sz w:val="22"/>
          <w:szCs w:val="22"/>
          <w:lang w:val="en-GB"/>
        </w:rPr>
        <w:t xml:space="preserve">hand and multiply joint efforts </w:t>
      </w:r>
      <w:r w:rsidR="00BF03C6" w:rsidRPr="00981DCE">
        <w:rPr>
          <w:rFonts w:asciiTheme="minorHAnsi" w:hAnsiTheme="minorHAnsi" w:cstheme="minorHAnsi"/>
          <w:color w:val="002060"/>
          <w:sz w:val="22"/>
          <w:szCs w:val="22"/>
          <w:lang w:val="en-GB"/>
        </w:rPr>
        <w:t xml:space="preserve">to </w:t>
      </w:r>
      <w:r w:rsidR="00EF5E50" w:rsidRPr="00981DCE">
        <w:rPr>
          <w:rFonts w:asciiTheme="minorHAnsi" w:hAnsiTheme="minorHAnsi" w:cstheme="minorHAnsi"/>
          <w:color w:val="002060"/>
          <w:sz w:val="22"/>
          <w:szCs w:val="22"/>
          <w:lang w:val="en-GB"/>
        </w:rPr>
        <w:t>provid</w:t>
      </w:r>
      <w:r w:rsidR="00BF03C6" w:rsidRPr="00981DCE">
        <w:rPr>
          <w:rFonts w:asciiTheme="minorHAnsi" w:hAnsiTheme="minorHAnsi" w:cstheme="minorHAnsi"/>
          <w:color w:val="002060"/>
          <w:sz w:val="22"/>
          <w:szCs w:val="22"/>
          <w:lang w:val="en-GB"/>
        </w:rPr>
        <w:t>e</w:t>
      </w:r>
      <w:r w:rsidRPr="00981DCE">
        <w:rPr>
          <w:rFonts w:asciiTheme="minorHAnsi" w:hAnsiTheme="minorHAnsi" w:cstheme="minorHAnsi"/>
          <w:color w:val="002060"/>
          <w:sz w:val="22"/>
          <w:szCs w:val="22"/>
          <w:lang w:val="en-GB"/>
        </w:rPr>
        <w:t xml:space="preserve"> advice and assistance to developing countries</w:t>
      </w:r>
      <w:r w:rsidR="00EF5E50" w:rsidRPr="00981DCE">
        <w:rPr>
          <w:rFonts w:asciiTheme="minorHAnsi" w:hAnsiTheme="minorHAnsi" w:cstheme="minorHAnsi"/>
          <w:color w:val="002060"/>
          <w:sz w:val="22"/>
          <w:szCs w:val="22"/>
          <w:lang w:val="en-GB"/>
        </w:rPr>
        <w:t xml:space="preserve"> </w:t>
      </w:r>
      <w:r w:rsidR="00BF03C6" w:rsidRPr="00981DCE">
        <w:rPr>
          <w:rFonts w:asciiTheme="minorHAnsi" w:hAnsiTheme="minorHAnsi" w:cstheme="minorHAnsi"/>
          <w:color w:val="002060"/>
          <w:sz w:val="22"/>
          <w:szCs w:val="22"/>
          <w:lang w:val="en-GB"/>
        </w:rPr>
        <w:t xml:space="preserve">to </w:t>
      </w:r>
      <w:r w:rsidRPr="00981DCE">
        <w:rPr>
          <w:rFonts w:asciiTheme="minorHAnsi" w:hAnsiTheme="minorHAnsi" w:cstheme="minorHAnsi"/>
          <w:color w:val="002060"/>
          <w:sz w:val="22"/>
          <w:szCs w:val="22"/>
          <w:lang w:val="en-GB"/>
        </w:rPr>
        <w:t>ensur</w:t>
      </w:r>
      <w:r w:rsidR="00BF03C6" w:rsidRPr="00981DCE">
        <w:rPr>
          <w:rFonts w:asciiTheme="minorHAnsi" w:hAnsiTheme="minorHAnsi" w:cstheme="minorHAnsi"/>
          <w:color w:val="002060"/>
          <w:sz w:val="22"/>
          <w:szCs w:val="22"/>
          <w:lang w:val="en-GB"/>
        </w:rPr>
        <w:t>e</w:t>
      </w:r>
      <w:r w:rsidRPr="00981DCE">
        <w:rPr>
          <w:rFonts w:asciiTheme="minorHAnsi" w:hAnsiTheme="minorHAnsi" w:cstheme="minorHAnsi"/>
          <w:color w:val="002060"/>
          <w:sz w:val="22"/>
          <w:szCs w:val="22"/>
          <w:lang w:val="en-GB"/>
        </w:rPr>
        <w:t xml:space="preserve"> that agriculture and food systems are </w:t>
      </w:r>
      <w:r w:rsidR="00BF03C6" w:rsidRPr="00981DCE">
        <w:rPr>
          <w:rFonts w:asciiTheme="minorHAnsi" w:hAnsiTheme="minorHAnsi" w:cstheme="minorHAnsi"/>
          <w:color w:val="002060"/>
          <w:sz w:val="22"/>
          <w:szCs w:val="22"/>
          <w:lang w:val="en-GB"/>
        </w:rPr>
        <w:t xml:space="preserve">risk-informed and </w:t>
      </w:r>
      <w:r w:rsidRPr="00981DCE">
        <w:rPr>
          <w:rFonts w:asciiTheme="minorHAnsi" w:hAnsiTheme="minorHAnsi" w:cstheme="minorHAnsi"/>
          <w:color w:val="002060"/>
          <w:sz w:val="22"/>
          <w:szCs w:val="22"/>
          <w:lang w:val="en-GB"/>
        </w:rPr>
        <w:t>productive</w:t>
      </w:r>
      <w:r w:rsidR="002B6656" w:rsidRPr="00981DCE">
        <w:rPr>
          <w:rFonts w:asciiTheme="minorHAnsi" w:hAnsiTheme="minorHAnsi" w:cstheme="minorHAnsi"/>
          <w:color w:val="002060"/>
          <w:sz w:val="22"/>
          <w:szCs w:val="22"/>
          <w:lang w:val="en-GB"/>
        </w:rPr>
        <w:t>;</w:t>
      </w:r>
      <w:r w:rsidR="00EF5E50" w:rsidRPr="00981DCE">
        <w:rPr>
          <w:rFonts w:asciiTheme="minorHAnsi" w:hAnsiTheme="minorHAnsi" w:cstheme="minorHAnsi"/>
          <w:color w:val="002060"/>
          <w:sz w:val="22"/>
          <w:szCs w:val="22"/>
          <w:lang w:val="en-GB"/>
        </w:rPr>
        <w:t xml:space="preserve"> </w:t>
      </w:r>
      <w:r w:rsidR="002B6656" w:rsidRPr="00981DCE">
        <w:rPr>
          <w:rFonts w:asciiTheme="minorHAnsi" w:hAnsiTheme="minorHAnsi" w:cstheme="minorHAnsi"/>
          <w:color w:val="002060"/>
          <w:sz w:val="22"/>
          <w:szCs w:val="22"/>
          <w:lang w:val="en-GB"/>
        </w:rPr>
        <w:t xml:space="preserve">are </w:t>
      </w:r>
      <w:r w:rsidR="00EF5E50" w:rsidRPr="00981DCE">
        <w:rPr>
          <w:rFonts w:asciiTheme="minorHAnsi" w:hAnsiTheme="minorHAnsi" w:cstheme="minorHAnsi"/>
          <w:color w:val="002060"/>
          <w:sz w:val="22"/>
          <w:szCs w:val="22"/>
          <w:lang w:val="en-GB"/>
        </w:rPr>
        <w:t>resilient enough</w:t>
      </w:r>
      <w:r w:rsidRPr="00981DCE">
        <w:rPr>
          <w:rFonts w:asciiTheme="minorHAnsi" w:hAnsiTheme="minorHAnsi" w:cstheme="minorHAnsi"/>
          <w:color w:val="002060"/>
          <w:sz w:val="22"/>
          <w:szCs w:val="22"/>
          <w:lang w:val="en-GB"/>
        </w:rPr>
        <w:t xml:space="preserve"> to </w:t>
      </w:r>
      <w:proofErr w:type="gramStart"/>
      <w:r w:rsidRPr="00981DCE">
        <w:rPr>
          <w:rFonts w:asciiTheme="minorHAnsi" w:hAnsiTheme="minorHAnsi" w:cstheme="minorHAnsi"/>
          <w:color w:val="002060"/>
          <w:sz w:val="22"/>
          <w:szCs w:val="22"/>
          <w:lang w:val="en-GB"/>
        </w:rPr>
        <w:t xml:space="preserve">feed </w:t>
      </w:r>
      <w:r w:rsidR="000E2BF4"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present</w:t>
      </w:r>
      <w:proofErr w:type="gramEnd"/>
      <w:r w:rsidRPr="00981DCE">
        <w:rPr>
          <w:rFonts w:asciiTheme="minorHAnsi" w:hAnsiTheme="minorHAnsi" w:cstheme="minorHAnsi"/>
          <w:color w:val="002060"/>
          <w:sz w:val="22"/>
          <w:szCs w:val="22"/>
          <w:lang w:val="en-GB"/>
        </w:rPr>
        <w:t xml:space="preserve"> and future generations</w:t>
      </w:r>
      <w:r w:rsidR="00BF03C6" w:rsidRPr="00981DCE">
        <w:rPr>
          <w:rFonts w:asciiTheme="minorHAnsi" w:hAnsiTheme="minorHAnsi" w:cstheme="minorHAnsi"/>
          <w:color w:val="002060"/>
          <w:sz w:val="22"/>
          <w:szCs w:val="22"/>
          <w:lang w:val="en-GB"/>
        </w:rPr>
        <w:t>;</w:t>
      </w:r>
      <w:r w:rsidR="00333B7E" w:rsidRPr="00981DCE">
        <w:rPr>
          <w:rFonts w:asciiTheme="minorHAnsi" w:hAnsiTheme="minorHAnsi" w:cstheme="minorHAnsi"/>
          <w:color w:val="002060"/>
          <w:sz w:val="22"/>
          <w:szCs w:val="22"/>
          <w:lang w:val="en-GB"/>
        </w:rPr>
        <w:t xml:space="preserve"> and provide the basis </w:t>
      </w:r>
      <w:r w:rsidR="000A35A7">
        <w:rPr>
          <w:rFonts w:asciiTheme="minorHAnsi" w:hAnsiTheme="minorHAnsi" w:cstheme="minorHAnsi"/>
          <w:color w:val="002060"/>
          <w:sz w:val="22"/>
          <w:szCs w:val="22"/>
          <w:lang w:val="en-GB"/>
        </w:rPr>
        <w:t>for</w:t>
      </w:r>
      <w:r w:rsidR="00333B7E" w:rsidRPr="00981DCE">
        <w:rPr>
          <w:rFonts w:asciiTheme="minorHAnsi" w:hAnsiTheme="minorHAnsi" w:cstheme="minorHAnsi"/>
          <w:color w:val="002060"/>
          <w:sz w:val="22"/>
          <w:szCs w:val="22"/>
          <w:lang w:val="en-GB"/>
        </w:rPr>
        <w:t xml:space="preserve"> safe livelihoods for the billions of people dependent on agriculture.</w:t>
      </w:r>
      <w:r w:rsidRPr="00981DCE">
        <w:rPr>
          <w:rFonts w:asciiTheme="minorHAnsi" w:hAnsiTheme="minorHAnsi" w:cstheme="minorHAnsi"/>
          <w:color w:val="002060"/>
          <w:sz w:val="22"/>
          <w:szCs w:val="22"/>
          <w:lang w:val="en-GB"/>
        </w:rPr>
        <w:t xml:space="preserve"> </w:t>
      </w:r>
    </w:p>
    <w:p w14:paraId="32782111" w14:textId="77777777" w:rsidR="00803EBD" w:rsidRPr="00981DCE" w:rsidRDefault="00803EBD" w:rsidP="00895A74">
      <w:pPr>
        <w:pStyle w:val="Default"/>
        <w:spacing w:line="276" w:lineRule="auto"/>
        <w:jc w:val="both"/>
        <w:rPr>
          <w:rFonts w:asciiTheme="minorHAnsi" w:hAnsiTheme="minorHAnsi" w:cstheme="minorHAnsi"/>
          <w:color w:val="002060"/>
          <w:sz w:val="22"/>
          <w:szCs w:val="22"/>
          <w:lang w:val="en-GB"/>
        </w:rPr>
      </w:pPr>
    </w:p>
    <w:p w14:paraId="67AD4EB3" w14:textId="243B7C24" w:rsidR="00895A74" w:rsidRPr="00981DCE" w:rsidRDefault="00895A74" w:rsidP="00895A74">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lastRenderedPageBreak/>
        <w:t>Since the last GPDRR in Cancun</w:t>
      </w:r>
      <w:r w:rsidR="00BF03C6" w:rsidRPr="00981DCE">
        <w:rPr>
          <w:rFonts w:asciiTheme="minorHAnsi" w:hAnsiTheme="minorHAnsi" w:cstheme="minorHAnsi"/>
          <w:color w:val="002060"/>
          <w:sz w:val="22"/>
          <w:szCs w:val="22"/>
          <w:lang w:val="en-GB"/>
        </w:rPr>
        <w:t xml:space="preserve">, </w:t>
      </w:r>
      <w:r w:rsidRPr="00981DCE">
        <w:rPr>
          <w:rFonts w:asciiTheme="minorHAnsi" w:hAnsiTheme="minorHAnsi" w:cstheme="minorHAnsi"/>
          <w:color w:val="002060"/>
          <w:sz w:val="22"/>
          <w:szCs w:val="22"/>
          <w:lang w:val="en-GB"/>
        </w:rPr>
        <w:t xml:space="preserve">substantive </w:t>
      </w:r>
      <w:r w:rsidR="00871BA7" w:rsidRPr="00981DCE">
        <w:rPr>
          <w:rFonts w:asciiTheme="minorHAnsi" w:hAnsiTheme="minorHAnsi" w:cstheme="minorHAnsi"/>
          <w:color w:val="002060"/>
          <w:sz w:val="22"/>
          <w:szCs w:val="22"/>
          <w:lang w:val="en-GB"/>
        </w:rPr>
        <w:t xml:space="preserve">progress in </w:t>
      </w:r>
      <w:r w:rsidRPr="00981DCE">
        <w:rPr>
          <w:rFonts w:asciiTheme="minorHAnsi" w:hAnsiTheme="minorHAnsi" w:cstheme="minorHAnsi"/>
          <w:color w:val="002060"/>
          <w:sz w:val="22"/>
          <w:szCs w:val="22"/>
          <w:lang w:val="en-GB"/>
        </w:rPr>
        <w:t xml:space="preserve">DRR </w:t>
      </w:r>
      <w:r w:rsidR="00871BA7" w:rsidRPr="00981DCE">
        <w:rPr>
          <w:rFonts w:asciiTheme="minorHAnsi" w:hAnsiTheme="minorHAnsi" w:cstheme="minorHAnsi"/>
          <w:color w:val="002060"/>
          <w:sz w:val="22"/>
          <w:szCs w:val="22"/>
          <w:lang w:val="en-GB"/>
        </w:rPr>
        <w:t xml:space="preserve">work </w:t>
      </w:r>
      <w:r w:rsidRPr="00981DCE">
        <w:rPr>
          <w:rFonts w:asciiTheme="minorHAnsi" w:hAnsiTheme="minorHAnsi" w:cstheme="minorHAnsi"/>
          <w:color w:val="002060"/>
          <w:sz w:val="22"/>
          <w:szCs w:val="22"/>
          <w:lang w:val="en-GB"/>
        </w:rPr>
        <w:t xml:space="preserve">in agricultural sectors </w:t>
      </w:r>
      <w:r w:rsidR="000A35A7">
        <w:rPr>
          <w:rFonts w:asciiTheme="minorHAnsi" w:hAnsiTheme="minorHAnsi" w:cstheme="minorHAnsi"/>
          <w:color w:val="002060"/>
          <w:sz w:val="22"/>
          <w:szCs w:val="22"/>
          <w:lang w:val="en-GB"/>
        </w:rPr>
        <w:t>has been</w:t>
      </w:r>
      <w:r w:rsidR="00871BA7" w:rsidRPr="00981DCE">
        <w:rPr>
          <w:rFonts w:asciiTheme="minorHAnsi" w:hAnsiTheme="minorHAnsi" w:cstheme="minorHAnsi"/>
          <w:color w:val="002060"/>
          <w:sz w:val="22"/>
          <w:szCs w:val="22"/>
          <w:lang w:val="en-GB"/>
        </w:rPr>
        <w:t xml:space="preserve"> made in</w:t>
      </w:r>
      <w:r w:rsidRPr="00981DCE">
        <w:rPr>
          <w:rFonts w:asciiTheme="minorHAnsi" w:hAnsiTheme="minorHAnsi" w:cstheme="minorHAnsi"/>
          <w:color w:val="002060"/>
          <w:sz w:val="22"/>
          <w:szCs w:val="22"/>
          <w:lang w:val="en-GB"/>
        </w:rPr>
        <w:t xml:space="preserve"> many countries and regions. </w:t>
      </w:r>
      <w:r w:rsidR="0095750A" w:rsidRPr="00981DCE">
        <w:rPr>
          <w:rFonts w:asciiTheme="minorHAnsi" w:hAnsiTheme="minorHAnsi" w:cstheme="minorHAnsi"/>
          <w:color w:val="002060"/>
          <w:sz w:val="22"/>
          <w:szCs w:val="22"/>
          <w:lang w:val="en-GB"/>
        </w:rPr>
        <w:t>R</w:t>
      </w:r>
      <w:r w:rsidR="00333B7E" w:rsidRPr="00981DCE">
        <w:rPr>
          <w:rFonts w:asciiTheme="minorHAnsi" w:hAnsiTheme="minorHAnsi" w:cstheme="minorHAnsi"/>
          <w:color w:val="002060"/>
          <w:sz w:val="22"/>
          <w:szCs w:val="22"/>
          <w:lang w:val="en-GB"/>
        </w:rPr>
        <w:t>ecent</w:t>
      </w:r>
      <w:r w:rsidR="00D56DEF" w:rsidRPr="00981DCE">
        <w:rPr>
          <w:rFonts w:asciiTheme="minorHAnsi" w:hAnsiTheme="minorHAnsi" w:cstheme="minorHAnsi"/>
          <w:color w:val="002060"/>
          <w:sz w:val="22"/>
          <w:szCs w:val="22"/>
          <w:lang w:val="en-GB"/>
        </w:rPr>
        <w:t xml:space="preserve"> </w:t>
      </w:r>
      <w:r w:rsidR="00EF5E50" w:rsidRPr="00981DCE">
        <w:rPr>
          <w:rFonts w:asciiTheme="minorHAnsi" w:hAnsiTheme="minorHAnsi" w:cstheme="minorHAnsi"/>
          <w:color w:val="002060"/>
          <w:sz w:val="22"/>
          <w:szCs w:val="22"/>
          <w:lang w:val="en-GB"/>
        </w:rPr>
        <w:t>FAO</w:t>
      </w:r>
      <w:r w:rsidRPr="00981DCE">
        <w:rPr>
          <w:rFonts w:asciiTheme="minorHAnsi" w:hAnsiTheme="minorHAnsi" w:cstheme="minorHAnsi"/>
          <w:color w:val="002060"/>
          <w:sz w:val="22"/>
          <w:szCs w:val="22"/>
          <w:lang w:val="en-GB"/>
        </w:rPr>
        <w:t xml:space="preserve"> </w:t>
      </w:r>
      <w:r w:rsidR="0095750A" w:rsidRPr="00981DCE">
        <w:rPr>
          <w:rFonts w:asciiTheme="minorHAnsi" w:hAnsiTheme="minorHAnsi" w:cstheme="minorHAnsi"/>
          <w:color w:val="002060"/>
          <w:sz w:val="22"/>
          <w:szCs w:val="22"/>
          <w:lang w:val="en-GB"/>
        </w:rPr>
        <w:t xml:space="preserve">contributions </w:t>
      </w:r>
      <w:r w:rsidRPr="00981DCE">
        <w:rPr>
          <w:rFonts w:asciiTheme="minorHAnsi" w:hAnsiTheme="minorHAnsi" w:cstheme="minorHAnsi"/>
          <w:color w:val="002060"/>
          <w:sz w:val="22"/>
          <w:szCs w:val="22"/>
          <w:lang w:val="en-GB"/>
        </w:rPr>
        <w:t>include</w:t>
      </w:r>
      <w:r w:rsidR="00EF5E50" w:rsidRPr="00981DCE">
        <w:rPr>
          <w:rFonts w:asciiTheme="minorHAnsi" w:hAnsiTheme="minorHAnsi" w:cstheme="minorHAnsi"/>
          <w:color w:val="002060"/>
          <w:sz w:val="22"/>
          <w:szCs w:val="22"/>
          <w:lang w:val="en-GB"/>
        </w:rPr>
        <w:t>:</w:t>
      </w:r>
    </w:p>
    <w:p w14:paraId="7EB12987" w14:textId="2697559E" w:rsidR="00895A74" w:rsidRPr="00981DCE" w:rsidRDefault="00895A74" w:rsidP="00895A74">
      <w:pPr>
        <w:pStyle w:val="ListParagraph"/>
        <w:numPr>
          <w:ilvl w:val="0"/>
          <w:numId w:val="1"/>
        </w:numPr>
        <w:spacing w:line="276" w:lineRule="auto"/>
        <w:jc w:val="both"/>
        <w:rPr>
          <w:rFonts w:cstheme="minorHAnsi"/>
          <w:color w:val="002060"/>
          <w:lang w:val="en-GB"/>
        </w:rPr>
      </w:pPr>
      <w:r w:rsidRPr="00981DCE">
        <w:rPr>
          <w:rFonts w:cstheme="minorHAnsi"/>
          <w:color w:val="002060"/>
          <w:lang w:val="en-GB"/>
        </w:rPr>
        <w:t xml:space="preserve">Support to 22 countries and 3 regional institutions for the formulation of agriculture sector-specific DRR strategies and plans in line with SFDRR target E; including coordination mechanisms and delivery at local level, and enhanced coherence with climate change adaptation and climate smart agriculture approaches. </w:t>
      </w:r>
    </w:p>
    <w:p w14:paraId="6D930D96" w14:textId="53A2CB63" w:rsidR="00895A74" w:rsidRPr="00981DCE" w:rsidRDefault="00895A74" w:rsidP="00895A74">
      <w:pPr>
        <w:pStyle w:val="ListParagraph"/>
        <w:numPr>
          <w:ilvl w:val="0"/>
          <w:numId w:val="1"/>
        </w:numPr>
        <w:spacing w:line="276" w:lineRule="auto"/>
        <w:jc w:val="both"/>
        <w:rPr>
          <w:rFonts w:cstheme="minorHAnsi"/>
          <w:color w:val="002060"/>
          <w:lang w:val="en-GB"/>
        </w:rPr>
      </w:pPr>
      <w:r w:rsidRPr="00981DCE">
        <w:rPr>
          <w:rFonts w:cstheme="minorHAnsi"/>
          <w:color w:val="002060"/>
          <w:lang w:val="en-GB"/>
        </w:rPr>
        <w:t>Support to 1</w:t>
      </w:r>
      <w:r w:rsidR="00333B7E" w:rsidRPr="00981DCE">
        <w:rPr>
          <w:rFonts w:cstheme="minorHAnsi"/>
          <w:color w:val="002060"/>
          <w:lang w:val="en-GB"/>
        </w:rPr>
        <w:t>5</w:t>
      </w:r>
      <w:r w:rsidRPr="00981DCE">
        <w:rPr>
          <w:rFonts w:cstheme="minorHAnsi"/>
          <w:color w:val="002060"/>
          <w:lang w:val="en-GB"/>
        </w:rPr>
        <w:t xml:space="preserve"> countries in institutionalizing the global SFDRR indicator C2 to </w:t>
      </w:r>
      <w:bookmarkStart w:id="1" w:name="_GoBack"/>
      <w:bookmarkEnd w:id="1"/>
      <w:r w:rsidRPr="00981DCE">
        <w:rPr>
          <w:rFonts w:cstheme="minorHAnsi"/>
          <w:color w:val="002060"/>
          <w:lang w:val="en-GB"/>
        </w:rPr>
        <w:t>monitor and report on damages and losses in agriculture</w:t>
      </w:r>
      <w:r w:rsidR="000A35A7">
        <w:rPr>
          <w:rFonts w:cstheme="minorHAnsi"/>
          <w:color w:val="002060"/>
          <w:lang w:val="en-GB"/>
        </w:rPr>
        <w:t>.</w:t>
      </w:r>
    </w:p>
    <w:p w14:paraId="3D7D22E9" w14:textId="4D4767C1" w:rsidR="00895A74" w:rsidRPr="00981DCE" w:rsidRDefault="00871BA7" w:rsidP="00895A74">
      <w:pPr>
        <w:pStyle w:val="ListParagraph"/>
        <w:numPr>
          <w:ilvl w:val="0"/>
          <w:numId w:val="1"/>
        </w:numPr>
        <w:spacing w:line="276" w:lineRule="auto"/>
        <w:jc w:val="both"/>
        <w:rPr>
          <w:rFonts w:cstheme="minorHAnsi"/>
          <w:color w:val="002060"/>
          <w:lang w:val="en-GB"/>
        </w:rPr>
      </w:pPr>
      <w:r w:rsidRPr="00981DCE">
        <w:rPr>
          <w:rFonts w:cstheme="minorHAnsi"/>
          <w:color w:val="002060"/>
          <w:lang w:val="en-GB"/>
        </w:rPr>
        <w:t>C</w:t>
      </w:r>
      <w:r w:rsidR="00895A74" w:rsidRPr="00981DCE">
        <w:rPr>
          <w:rFonts w:cstheme="minorHAnsi"/>
          <w:color w:val="002060"/>
          <w:lang w:val="en-GB"/>
        </w:rPr>
        <w:t>onclu</w:t>
      </w:r>
      <w:r w:rsidRPr="00981DCE">
        <w:rPr>
          <w:rFonts w:cstheme="minorHAnsi"/>
          <w:color w:val="002060"/>
          <w:lang w:val="en-GB"/>
        </w:rPr>
        <w:t>sion of</w:t>
      </w:r>
      <w:r w:rsidR="00895A74" w:rsidRPr="00981DCE">
        <w:rPr>
          <w:rFonts w:cstheme="minorHAnsi"/>
          <w:color w:val="002060"/>
          <w:lang w:val="en-GB"/>
        </w:rPr>
        <w:t xml:space="preserve"> an interregional cost</w:t>
      </w:r>
      <w:r w:rsidR="0095750A" w:rsidRPr="00981DCE">
        <w:rPr>
          <w:rFonts w:cstheme="minorHAnsi"/>
          <w:color w:val="002060"/>
          <w:lang w:val="en-GB"/>
        </w:rPr>
        <w:t>-</w:t>
      </w:r>
      <w:r w:rsidR="00895A74" w:rsidRPr="00981DCE">
        <w:rPr>
          <w:rFonts w:cstheme="minorHAnsi"/>
          <w:color w:val="002060"/>
          <w:lang w:val="en-GB"/>
        </w:rPr>
        <w:t xml:space="preserve">benefit analysis of farm level DRR technologies </w:t>
      </w:r>
      <w:r w:rsidRPr="00981DCE">
        <w:rPr>
          <w:rFonts w:cstheme="minorHAnsi"/>
          <w:color w:val="002060"/>
          <w:lang w:val="en-GB"/>
        </w:rPr>
        <w:t xml:space="preserve">indicating </w:t>
      </w:r>
      <w:r w:rsidR="00895A74" w:rsidRPr="00981DCE">
        <w:rPr>
          <w:rFonts w:cstheme="minorHAnsi"/>
          <w:color w:val="002060"/>
          <w:lang w:val="en-GB"/>
        </w:rPr>
        <w:t>that farm level DRR good practices perform on average 2.2 times better under hazard conditions than previously used practices</w:t>
      </w:r>
      <w:r w:rsidR="000A35A7">
        <w:rPr>
          <w:rFonts w:cstheme="minorHAnsi"/>
          <w:color w:val="002060"/>
          <w:lang w:val="en-GB"/>
        </w:rPr>
        <w:t>.</w:t>
      </w:r>
    </w:p>
    <w:p w14:paraId="29E62D10" w14:textId="77777777" w:rsidR="00367032" w:rsidRPr="00367032" w:rsidRDefault="00367032" w:rsidP="00367032">
      <w:pPr>
        <w:pStyle w:val="ListParagraph"/>
        <w:numPr>
          <w:ilvl w:val="0"/>
          <w:numId w:val="1"/>
        </w:numPr>
        <w:spacing w:line="276" w:lineRule="auto"/>
        <w:jc w:val="both"/>
        <w:rPr>
          <w:rFonts w:ascii="Calibri" w:eastAsiaTheme="minorEastAsia" w:hAnsi="Calibri" w:cstheme="minorHAnsi"/>
          <w:color w:val="002060"/>
          <w:lang w:val="en-GB" w:eastAsia="ko-KR"/>
        </w:rPr>
      </w:pPr>
      <w:r w:rsidRPr="00367032">
        <w:rPr>
          <w:rFonts w:ascii="Calibri" w:eastAsiaTheme="minorEastAsia" w:hAnsi="Calibri" w:cstheme="minorHAnsi"/>
          <w:color w:val="002060"/>
          <w:lang w:val="en-GB" w:eastAsia="ko-KR"/>
        </w:rPr>
        <w:t>Continued roll out of Early Warning Early Action systems in 15 disaster-prone countries. FAO’s Early Warning Early Action systems translate warnings into anticipatory actions to reduce the impact of specific forecast hazard on agricultural livelihoods and food security. Impact analyses indicate that for every USD $1 invested in early action, returns for beneficiary households range from 2.5 to 7.1 times.</w:t>
      </w:r>
    </w:p>
    <w:p w14:paraId="1A80C5FF" w14:textId="2B569C27" w:rsidR="00895A74" w:rsidRPr="00981DCE" w:rsidRDefault="00871BA7" w:rsidP="00895A74">
      <w:pPr>
        <w:pStyle w:val="Default"/>
        <w:spacing w:line="276" w:lineRule="auto"/>
        <w:jc w:val="both"/>
        <w:rPr>
          <w:rFonts w:asciiTheme="minorHAnsi" w:hAnsiTheme="minorHAnsi" w:cstheme="minorHAnsi"/>
          <w:color w:val="002060"/>
          <w:sz w:val="22"/>
          <w:szCs w:val="22"/>
          <w:lang w:val="en-GB"/>
        </w:rPr>
      </w:pPr>
      <w:r w:rsidRPr="00981DCE">
        <w:rPr>
          <w:rFonts w:asciiTheme="minorHAnsi" w:hAnsiTheme="minorHAnsi" w:cstheme="minorHAnsi"/>
          <w:color w:val="002060"/>
          <w:sz w:val="22"/>
          <w:szCs w:val="22"/>
          <w:lang w:val="en-GB"/>
        </w:rPr>
        <w:t>T</w:t>
      </w:r>
      <w:r w:rsidR="00895A74" w:rsidRPr="00981DCE">
        <w:rPr>
          <w:rFonts w:asciiTheme="minorHAnsi" w:hAnsiTheme="minorHAnsi" w:cstheme="minorHAnsi"/>
          <w:color w:val="002060"/>
          <w:sz w:val="22"/>
          <w:szCs w:val="22"/>
          <w:lang w:val="en-GB"/>
        </w:rPr>
        <w:t xml:space="preserve">o shape the way ahead and </w:t>
      </w:r>
      <w:r w:rsidRPr="00981DCE">
        <w:rPr>
          <w:rFonts w:asciiTheme="minorHAnsi" w:hAnsiTheme="minorHAnsi" w:cstheme="minorHAnsi"/>
          <w:color w:val="002060"/>
          <w:sz w:val="22"/>
          <w:szCs w:val="22"/>
          <w:lang w:val="en-GB"/>
        </w:rPr>
        <w:t xml:space="preserve">particularly </w:t>
      </w:r>
      <w:r w:rsidR="00895A74" w:rsidRPr="00981DCE">
        <w:rPr>
          <w:rFonts w:asciiTheme="minorHAnsi" w:hAnsiTheme="minorHAnsi" w:cstheme="minorHAnsi"/>
          <w:color w:val="002060"/>
          <w:sz w:val="22"/>
          <w:szCs w:val="22"/>
          <w:lang w:val="en-GB"/>
        </w:rPr>
        <w:t>deliver at local levels</w:t>
      </w:r>
      <w:r w:rsidRPr="00981DCE">
        <w:rPr>
          <w:rFonts w:asciiTheme="minorHAnsi" w:hAnsiTheme="minorHAnsi" w:cstheme="minorHAnsi"/>
          <w:color w:val="002060"/>
          <w:sz w:val="22"/>
          <w:szCs w:val="22"/>
          <w:lang w:val="en-GB"/>
        </w:rPr>
        <w:t>,</w:t>
      </w:r>
      <w:r w:rsidR="00895A74" w:rsidRPr="00981DCE">
        <w:rPr>
          <w:rFonts w:asciiTheme="minorHAnsi" w:hAnsiTheme="minorHAnsi" w:cstheme="minorHAnsi"/>
          <w:color w:val="002060"/>
          <w:sz w:val="22"/>
          <w:szCs w:val="22"/>
          <w:lang w:val="en-GB"/>
        </w:rPr>
        <w:t xml:space="preserve"> FAO believes that:</w:t>
      </w:r>
    </w:p>
    <w:p w14:paraId="339EC128" w14:textId="77777777" w:rsidR="00333B7E" w:rsidRPr="00981DCE" w:rsidRDefault="00895A74" w:rsidP="00333B7E">
      <w:pPr>
        <w:pStyle w:val="Default"/>
        <w:numPr>
          <w:ilvl w:val="0"/>
          <w:numId w:val="2"/>
        </w:numPr>
        <w:spacing w:line="276" w:lineRule="auto"/>
        <w:jc w:val="both"/>
        <w:rPr>
          <w:rFonts w:asciiTheme="minorHAnsi" w:hAnsiTheme="minorHAnsi" w:cstheme="minorHAnsi"/>
          <w:color w:val="002060"/>
          <w:sz w:val="22"/>
          <w:szCs w:val="22"/>
          <w:lang w:val="en-GB"/>
        </w:rPr>
      </w:pPr>
      <w:r w:rsidRPr="00981DCE">
        <w:rPr>
          <w:rFonts w:cstheme="minorHAnsi"/>
          <w:color w:val="002060"/>
          <w:sz w:val="22"/>
          <w:szCs w:val="22"/>
          <w:lang w:val="en-GB"/>
        </w:rPr>
        <w:t xml:space="preserve">The agriculture sectors provide ample, yet largely untapped opportunities to promote the resilience of the most vulnerable. </w:t>
      </w:r>
      <w:r w:rsidR="005225CC" w:rsidRPr="00981DCE">
        <w:rPr>
          <w:rFonts w:cstheme="minorHAnsi"/>
          <w:color w:val="002060"/>
          <w:sz w:val="22"/>
          <w:szCs w:val="22"/>
          <w:lang w:val="en-GB"/>
        </w:rPr>
        <w:t>G</w:t>
      </w:r>
      <w:r w:rsidR="005225CC" w:rsidRPr="00981DCE">
        <w:rPr>
          <w:rFonts w:asciiTheme="minorHAnsi" w:hAnsiTheme="minorHAnsi" w:cstheme="minorHAnsi"/>
          <w:color w:val="002060"/>
          <w:sz w:val="22"/>
          <w:szCs w:val="22"/>
          <w:lang w:val="en-GB"/>
        </w:rPr>
        <w:t>reater evidence on the returns of investment in resilient practices in agriculture must be further promoted to facilitate decision making and investment.</w:t>
      </w:r>
    </w:p>
    <w:p w14:paraId="30C5D4F0" w14:textId="7D37F80F" w:rsidR="00895A74" w:rsidRPr="00981DCE" w:rsidRDefault="00895A74" w:rsidP="00333B7E">
      <w:pPr>
        <w:pStyle w:val="Default"/>
        <w:numPr>
          <w:ilvl w:val="0"/>
          <w:numId w:val="2"/>
        </w:numPr>
        <w:spacing w:line="276" w:lineRule="auto"/>
        <w:jc w:val="both"/>
        <w:rPr>
          <w:rFonts w:asciiTheme="minorHAnsi" w:hAnsiTheme="minorHAnsi" w:cstheme="minorHAnsi"/>
          <w:color w:val="002060"/>
          <w:sz w:val="22"/>
          <w:szCs w:val="22"/>
          <w:lang w:val="en-GB"/>
        </w:rPr>
      </w:pPr>
      <w:r w:rsidRPr="00981DCE">
        <w:rPr>
          <w:rFonts w:cstheme="minorHAnsi"/>
          <w:color w:val="002060"/>
          <w:sz w:val="22"/>
          <w:szCs w:val="22"/>
          <w:lang w:val="en-GB"/>
        </w:rPr>
        <w:t>Substantive technical know</w:t>
      </w:r>
      <w:r w:rsidR="00D56DEF" w:rsidRPr="00981DCE">
        <w:rPr>
          <w:rFonts w:cstheme="minorHAnsi"/>
          <w:color w:val="002060"/>
          <w:sz w:val="22"/>
          <w:szCs w:val="22"/>
          <w:lang w:val="en-GB"/>
        </w:rPr>
        <w:t>-</w:t>
      </w:r>
      <w:r w:rsidRPr="00981DCE">
        <w:rPr>
          <w:rFonts w:cstheme="minorHAnsi"/>
          <w:color w:val="002060"/>
          <w:sz w:val="22"/>
          <w:szCs w:val="22"/>
          <w:lang w:val="en-GB"/>
        </w:rPr>
        <w:t xml:space="preserve">how for the transformation needed is </w:t>
      </w:r>
      <w:r w:rsidR="00D56DEF" w:rsidRPr="00981DCE">
        <w:rPr>
          <w:rFonts w:cstheme="minorHAnsi"/>
          <w:color w:val="002060"/>
          <w:sz w:val="22"/>
          <w:szCs w:val="22"/>
          <w:lang w:val="en-GB"/>
        </w:rPr>
        <w:t xml:space="preserve">already </w:t>
      </w:r>
      <w:r w:rsidRPr="00981DCE">
        <w:rPr>
          <w:rFonts w:cstheme="minorHAnsi"/>
          <w:color w:val="002060"/>
          <w:sz w:val="22"/>
          <w:szCs w:val="22"/>
          <w:lang w:val="en-GB"/>
        </w:rPr>
        <w:t xml:space="preserve">available, however too often we remain stuck in project driven pilot testing. Substantive </w:t>
      </w:r>
      <w:r w:rsidR="007A0347" w:rsidRPr="00981DCE">
        <w:rPr>
          <w:rFonts w:cstheme="minorHAnsi"/>
          <w:color w:val="002060"/>
          <w:sz w:val="22"/>
          <w:szCs w:val="22"/>
          <w:lang w:val="en-GB"/>
        </w:rPr>
        <w:t>head</w:t>
      </w:r>
      <w:r w:rsidRPr="00981DCE">
        <w:rPr>
          <w:rFonts w:cstheme="minorHAnsi"/>
          <w:color w:val="002060"/>
          <w:sz w:val="22"/>
          <w:szCs w:val="22"/>
          <w:lang w:val="en-GB"/>
        </w:rPr>
        <w:t>way could be made</w:t>
      </w:r>
      <w:r w:rsidR="0062215D" w:rsidRPr="00981DCE">
        <w:rPr>
          <w:rFonts w:cstheme="minorHAnsi"/>
          <w:color w:val="002060"/>
          <w:sz w:val="22"/>
          <w:szCs w:val="22"/>
          <w:lang w:val="en-GB"/>
        </w:rPr>
        <w:t xml:space="preserve"> </w:t>
      </w:r>
      <w:r w:rsidR="00333B7E" w:rsidRPr="00981DCE">
        <w:rPr>
          <w:rFonts w:cstheme="minorHAnsi"/>
          <w:color w:val="002060"/>
          <w:sz w:val="22"/>
          <w:szCs w:val="22"/>
          <w:lang w:val="en-GB"/>
        </w:rPr>
        <w:t xml:space="preserve">by </w:t>
      </w:r>
      <w:r w:rsidR="000F11A4" w:rsidRPr="00981DCE">
        <w:rPr>
          <w:rFonts w:cstheme="minorHAnsi"/>
          <w:color w:val="002060"/>
          <w:sz w:val="22"/>
          <w:szCs w:val="22"/>
          <w:lang w:val="en-GB"/>
        </w:rPr>
        <w:t xml:space="preserve">integrating </w:t>
      </w:r>
      <w:r w:rsidR="00D56DEF" w:rsidRPr="00981DCE">
        <w:rPr>
          <w:rFonts w:cstheme="minorHAnsi"/>
          <w:color w:val="002060"/>
          <w:sz w:val="22"/>
          <w:szCs w:val="22"/>
          <w:lang w:val="en-GB"/>
        </w:rPr>
        <w:t>DRR into the developmental flagship program</w:t>
      </w:r>
      <w:r w:rsidR="000A35A7">
        <w:rPr>
          <w:rFonts w:cstheme="minorHAnsi"/>
          <w:color w:val="002060"/>
          <w:sz w:val="22"/>
          <w:szCs w:val="22"/>
          <w:lang w:val="en-GB"/>
        </w:rPr>
        <w:t>me</w:t>
      </w:r>
      <w:r w:rsidR="00D56DEF" w:rsidRPr="00981DCE">
        <w:rPr>
          <w:rFonts w:cstheme="minorHAnsi"/>
          <w:color w:val="002060"/>
          <w:sz w:val="22"/>
          <w:szCs w:val="22"/>
          <w:lang w:val="en-GB"/>
        </w:rPr>
        <w:t xml:space="preserve">s of sectoral agencies, and by </w:t>
      </w:r>
      <w:r w:rsidRPr="00981DCE">
        <w:rPr>
          <w:rFonts w:cstheme="minorHAnsi"/>
          <w:color w:val="002060"/>
          <w:sz w:val="22"/>
          <w:szCs w:val="22"/>
          <w:lang w:val="en-GB"/>
        </w:rPr>
        <w:t>systematically enhanc</w:t>
      </w:r>
      <w:r w:rsidR="00333B7E" w:rsidRPr="00981DCE">
        <w:rPr>
          <w:rFonts w:cstheme="minorHAnsi"/>
          <w:color w:val="002060"/>
          <w:sz w:val="22"/>
          <w:szCs w:val="22"/>
          <w:lang w:val="en-GB"/>
        </w:rPr>
        <w:t>ing</w:t>
      </w:r>
      <w:r w:rsidRPr="00981DCE">
        <w:rPr>
          <w:rFonts w:cstheme="minorHAnsi"/>
          <w:color w:val="002060"/>
          <w:sz w:val="22"/>
          <w:szCs w:val="22"/>
          <w:lang w:val="en-GB"/>
        </w:rPr>
        <w:t xml:space="preserve"> access to and upscaling of DRR technologies </w:t>
      </w:r>
      <w:r w:rsidR="000471DB" w:rsidRPr="00981DCE">
        <w:rPr>
          <w:rFonts w:cstheme="minorHAnsi"/>
          <w:color w:val="002060"/>
          <w:sz w:val="22"/>
          <w:szCs w:val="22"/>
          <w:lang w:val="en-GB"/>
        </w:rPr>
        <w:t xml:space="preserve">in </w:t>
      </w:r>
      <w:r w:rsidR="00981DCE" w:rsidRPr="00981DCE">
        <w:rPr>
          <w:rFonts w:cstheme="minorHAnsi"/>
          <w:color w:val="002060"/>
          <w:sz w:val="22"/>
          <w:szCs w:val="22"/>
          <w:lang w:val="en-GB"/>
        </w:rPr>
        <w:t>favour</w:t>
      </w:r>
      <w:r w:rsidR="00D56DEF" w:rsidRPr="00981DCE">
        <w:rPr>
          <w:rFonts w:cstheme="minorHAnsi"/>
          <w:color w:val="002060"/>
          <w:sz w:val="22"/>
          <w:szCs w:val="22"/>
          <w:lang w:val="en-GB"/>
        </w:rPr>
        <w:t xml:space="preserve"> of the most vulnerable </w:t>
      </w:r>
      <w:r w:rsidR="000471DB" w:rsidRPr="00981DCE">
        <w:rPr>
          <w:rFonts w:cstheme="minorHAnsi"/>
          <w:color w:val="002060"/>
          <w:sz w:val="22"/>
          <w:szCs w:val="22"/>
          <w:lang w:val="en-GB"/>
        </w:rPr>
        <w:t>at local level</w:t>
      </w:r>
      <w:r w:rsidRPr="00981DCE">
        <w:rPr>
          <w:rFonts w:cstheme="minorHAnsi"/>
          <w:color w:val="002060"/>
          <w:sz w:val="22"/>
          <w:szCs w:val="22"/>
          <w:lang w:val="en-GB"/>
        </w:rPr>
        <w:t xml:space="preserve">. </w:t>
      </w:r>
    </w:p>
    <w:p w14:paraId="3E0F1194" w14:textId="04342E5A" w:rsidR="00895A74" w:rsidRPr="00981DCE" w:rsidRDefault="00871BA7" w:rsidP="000E2BF4">
      <w:pPr>
        <w:pStyle w:val="ListParagraph"/>
        <w:numPr>
          <w:ilvl w:val="0"/>
          <w:numId w:val="2"/>
        </w:numPr>
        <w:spacing w:line="276" w:lineRule="auto"/>
        <w:jc w:val="both"/>
        <w:rPr>
          <w:rFonts w:cstheme="minorHAnsi"/>
          <w:color w:val="002060"/>
          <w:lang w:val="en-GB"/>
        </w:rPr>
      </w:pPr>
      <w:r w:rsidRPr="00981DCE">
        <w:rPr>
          <w:rFonts w:cstheme="minorHAnsi"/>
          <w:color w:val="002060"/>
          <w:lang w:val="en-GB"/>
        </w:rPr>
        <w:t>I</w:t>
      </w:r>
      <w:r w:rsidR="00895A74" w:rsidRPr="00981DCE">
        <w:rPr>
          <w:rFonts w:cstheme="minorHAnsi"/>
          <w:color w:val="002060"/>
          <w:lang w:val="en-GB"/>
        </w:rPr>
        <w:t xml:space="preserve">nvestments in enhanced data, analysis, and information and early warning systems, </w:t>
      </w:r>
      <w:r w:rsidR="005225CC" w:rsidRPr="00981DCE">
        <w:rPr>
          <w:rFonts w:cstheme="minorHAnsi"/>
          <w:color w:val="002060"/>
          <w:lang w:val="en-GB"/>
        </w:rPr>
        <w:t>to risk-inform</w:t>
      </w:r>
      <w:r w:rsidR="00895A74" w:rsidRPr="00981DCE">
        <w:rPr>
          <w:rFonts w:cstheme="minorHAnsi"/>
          <w:color w:val="002060"/>
          <w:lang w:val="en-GB"/>
        </w:rPr>
        <w:t xml:space="preserve"> decision-making and early action</w:t>
      </w:r>
      <w:r w:rsidR="00411F8E" w:rsidRPr="00981DCE">
        <w:rPr>
          <w:rFonts w:cstheme="minorHAnsi"/>
          <w:color w:val="002060"/>
          <w:lang w:val="en-GB"/>
        </w:rPr>
        <w:t xml:space="preserve"> need to be increased</w:t>
      </w:r>
      <w:r w:rsidR="00895A74" w:rsidRPr="00981DCE">
        <w:rPr>
          <w:rFonts w:cstheme="minorHAnsi"/>
          <w:color w:val="002060"/>
          <w:lang w:val="en-GB"/>
        </w:rPr>
        <w:t xml:space="preserve">. </w:t>
      </w:r>
      <w:r w:rsidR="0062215D" w:rsidRPr="00981DCE">
        <w:rPr>
          <w:rFonts w:cstheme="minorHAnsi"/>
          <w:color w:val="002060"/>
          <w:lang w:val="en-GB"/>
        </w:rPr>
        <w:t>DRR funding</w:t>
      </w:r>
      <w:r w:rsidR="00EE7201" w:rsidRPr="00981DCE">
        <w:rPr>
          <w:rFonts w:cstheme="minorHAnsi"/>
          <w:color w:val="002060"/>
          <w:lang w:val="en-GB"/>
        </w:rPr>
        <w:t xml:space="preserve"> should be </w:t>
      </w:r>
      <w:r w:rsidR="0062215D" w:rsidRPr="00981DCE">
        <w:rPr>
          <w:rFonts w:cstheme="minorHAnsi"/>
          <w:color w:val="002060"/>
          <w:lang w:val="en-GB"/>
        </w:rPr>
        <w:t xml:space="preserve">allocated more widely among </w:t>
      </w:r>
      <w:r w:rsidR="00895A74" w:rsidRPr="00981DCE">
        <w:rPr>
          <w:rFonts w:cstheme="minorHAnsi"/>
          <w:color w:val="002060"/>
          <w:lang w:val="en-GB"/>
        </w:rPr>
        <w:t xml:space="preserve">DRR </w:t>
      </w:r>
      <w:r w:rsidR="0062215D" w:rsidRPr="00981DCE">
        <w:rPr>
          <w:rFonts w:cstheme="minorHAnsi"/>
          <w:color w:val="002060"/>
          <w:lang w:val="en-GB"/>
        </w:rPr>
        <w:t>actors</w:t>
      </w:r>
      <w:r w:rsidR="000A35A7">
        <w:rPr>
          <w:rFonts w:cstheme="minorHAnsi"/>
          <w:color w:val="002060"/>
          <w:lang w:val="en-GB"/>
        </w:rPr>
        <w:t>,</w:t>
      </w:r>
      <w:r w:rsidR="0062215D" w:rsidRPr="00981DCE">
        <w:rPr>
          <w:rFonts w:cstheme="minorHAnsi"/>
          <w:color w:val="002060"/>
          <w:lang w:val="en-GB"/>
        </w:rPr>
        <w:t xml:space="preserve"> </w:t>
      </w:r>
      <w:r w:rsidR="00EE7201" w:rsidRPr="00981DCE">
        <w:rPr>
          <w:rFonts w:cstheme="minorHAnsi"/>
          <w:color w:val="002060"/>
          <w:lang w:val="en-GB"/>
        </w:rPr>
        <w:t>taking note that</w:t>
      </w:r>
      <w:r w:rsidR="0062215D" w:rsidRPr="00981DCE">
        <w:rPr>
          <w:rFonts w:cstheme="minorHAnsi"/>
          <w:color w:val="002060"/>
          <w:lang w:val="en-GB"/>
        </w:rPr>
        <w:t xml:space="preserve"> </w:t>
      </w:r>
      <w:r w:rsidR="000A35A7">
        <w:rPr>
          <w:rFonts w:cstheme="minorHAnsi"/>
          <w:color w:val="002060"/>
          <w:lang w:val="en-GB"/>
        </w:rPr>
        <w:t xml:space="preserve">the </w:t>
      </w:r>
      <w:r w:rsidR="0062215D" w:rsidRPr="00981DCE">
        <w:rPr>
          <w:rFonts w:cstheme="minorHAnsi"/>
          <w:color w:val="002060"/>
          <w:lang w:val="en-GB"/>
        </w:rPr>
        <w:t xml:space="preserve">best possible outreach will be achieved when national disaster management agencies </w:t>
      </w:r>
      <w:r w:rsidR="00147C7C" w:rsidRPr="00981DCE">
        <w:rPr>
          <w:rFonts w:cstheme="minorHAnsi"/>
          <w:color w:val="002060"/>
          <w:lang w:val="en-GB"/>
        </w:rPr>
        <w:t xml:space="preserve">provide </w:t>
      </w:r>
      <w:r w:rsidR="0062215D" w:rsidRPr="00981DCE">
        <w:rPr>
          <w:rFonts w:cstheme="minorHAnsi"/>
          <w:color w:val="002060"/>
          <w:lang w:val="en-GB"/>
        </w:rPr>
        <w:t>tailor</w:t>
      </w:r>
      <w:r w:rsidR="000A35A7">
        <w:rPr>
          <w:rFonts w:cstheme="minorHAnsi"/>
          <w:color w:val="002060"/>
          <w:lang w:val="en-GB"/>
        </w:rPr>
        <w:t>-</w:t>
      </w:r>
      <w:r w:rsidR="0062215D" w:rsidRPr="00981DCE">
        <w:rPr>
          <w:rFonts w:cstheme="minorHAnsi"/>
          <w:color w:val="002060"/>
          <w:lang w:val="en-GB"/>
        </w:rPr>
        <w:t>made DRR</w:t>
      </w:r>
      <w:r w:rsidR="00147C7C" w:rsidRPr="00981DCE">
        <w:rPr>
          <w:rFonts w:cstheme="minorHAnsi"/>
          <w:color w:val="002060"/>
          <w:lang w:val="en-GB"/>
        </w:rPr>
        <w:t xml:space="preserve"> intervention</w:t>
      </w:r>
      <w:r w:rsidR="0062215D" w:rsidRPr="00981DCE">
        <w:rPr>
          <w:rFonts w:cstheme="minorHAnsi"/>
          <w:color w:val="002060"/>
          <w:lang w:val="en-GB"/>
        </w:rPr>
        <w:t xml:space="preserve"> in close partnership with sectoral agencies, which correspond to the needs of divers</w:t>
      </w:r>
      <w:r w:rsidR="00981DCE">
        <w:rPr>
          <w:rFonts w:cstheme="minorHAnsi"/>
          <w:color w:val="002060"/>
          <w:lang w:val="en-GB"/>
        </w:rPr>
        <w:t>e</w:t>
      </w:r>
      <w:r w:rsidR="0062215D" w:rsidRPr="00981DCE">
        <w:rPr>
          <w:rFonts w:cstheme="minorHAnsi"/>
          <w:color w:val="002060"/>
          <w:lang w:val="en-GB"/>
        </w:rPr>
        <w:t xml:space="preserve"> </w:t>
      </w:r>
      <w:r w:rsidR="00895A74" w:rsidRPr="00981DCE">
        <w:rPr>
          <w:rFonts w:cstheme="minorHAnsi"/>
          <w:color w:val="002060"/>
          <w:lang w:val="en-GB"/>
        </w:rPr>
        <w:t xml:space="preserve">target groups. </w:t>
      </w:r>
    </w:p>
    <w:p w14:paraId="63223DE5" w14:textId="43055918" w:rsidR="00895A74" w:rsidRPr="00981DCE" w:rsidRDefault="003B5F6F" w:rsidP="00895A74">
      <w:pPr>
        <w:pStyle w:val="ListParagraph"/>
        <w:numPr>
          <w:ilvl w:val="0"/>
          <w:numId w:val="2"/>
        </w:numPr>
        <w:spacing w:line="276" w:lineRule="auto"/>
        <w:jc w:val="both"/>
        <w:rPr>
          <w:rFonts w:eastAsiaTheme="minorEastAsia" w:cstheme="minorHAnsi"/>
          <w:color w:val="002060"/>
          <w:lang w:val="en-GB" w:eastAsia="ko-KR"/>
        </w:rPr>
      </w:pPr>
      <w:r w:rsidRPr="00981DCE">
        <w:rPr>
          <w:rFonts w:cstheme="minorHAnsi"/>
          <w:color w:val="002060"/>
          <w:lang w:val="en-GB"/>
        </w:rPr>
        <w:t xml:space="preserve">Agriculture is one of the Resilience Solutions! </w:t>
      </w:r>
      <w:r w:rsidR="00895A74" w:rsidRPr="00981DCE">
        <w:rPr>
          <w:rFonts w:cstheme="minorHAnsi"/>
          <w:color w:val="002060"/>
          <w:lang w:val="en-GB"/>
        </w:rPr>
        <w:t>Investments in DRR in agriculture</w:t>
      </w:r>
      <w:r w:rsidR="00EE7201" w:rsidRPr="00981DCE">
        <w:rPr>
          <w:rFonts w:cstheme="minorHAnsi"/>
          <w:color w:val="002060"/>
          <w:lang w:val="en-GB"/>
        </w:rPr>
        <w:t>,</w:t>
      </w:r>
      <w:r w:rsidR="00895A74" w:rsidRPr="00981DCE">
        <w:rPr>
          <w:rFonts w:cstheme="minorHAnsi"/>
          <w:color w:val="002060"/>
          <w:lang w:val="en-GB"/>
        </w:rPr>
        <w:t xml:space="preserve"> food security</w:t>
      </w:r>
      <w:r w:rsidR="00EE7201" w:rsidRPr="00981DCE">
        <w:rPr>
          <w:rFonts w:cstheme="minorHAnsi"/>
          <w:color w:val="002060"/>
          <w:lang w:val="en-GB"/>
        </w:rPr>
        <w:t xml:space="preserve"> and nutrition</w:t>
      </w:r>
      <w:r w:rsidR="00895A74" w:rsidRPr="00981DCE">
        <w:rPr>
          <w:rFonts w:cstheme="minorHAnsi"/>
          <w:color w:val="002060"/>
          <w:lang w:val="en-GB"/>
        </w:rPr>
        <w:t xml:space="preserve"> can contribute to </w:t>
      </w:r>
      <w:r w:rsidR="00EE7201" w:rsidRPr="00981DCE">
        <w:rPr>
          <w:rFonts w:cstheme="minorHAnsi"/>
          <w:color w:val="002060"/>
          <w:lang w:val="en-GB"/>
        </w:rPr>
        <w:t xml:space="preserve">social </w:t>
      </w:r>
      <w:r w:rsidR="00895A74" w:rsidRPr="00981DCE">
        <w:rPr>
          <w:rFonts w:cstheme="minorHAnsi"/>
          <w:color w:val="002060"/>
          <w:lang w:val="en-GB"/>
        </w:rPr>
        <w:t xml:space="preserve">stability, conflict mitigation, prevention and recovery. </w:t>
      </w:r>
    </w:p>
    <w:p w14:paraId="33AD5FF2" w14:textId="0CFB9FEE" w:rsidR="00895A74" w:rsidRPr="00981DCE" w:rsidRDefault="00895A74" w:rsidP="00895A74">
      <w:pPr>
        <w:spacing w:line="276" w:lineRule="auto"/>
        <w:jc w:val="both"/>
        <w:rPr>
          <w:rFonts w:asciiTheme="minorHAnsi" w:hAnsiTheme="minorHAnsi" w:cstheme="minorHAnsi"/>
          <w:b/>
          <w:color w:val="002060"/>
          <w:sz w:val="22"/>
          <w:szCs w:val="22"/>
          <w:lang w:val="en-GB"/>
        </w:rPr>
      </w:pPr>
      <w:r w:rsidRPr="00981DCE">
        <w:rPr>
          <w:rFonts w:asciiTheme="minorHAnsi" w:hAnsiTheme="minorHAnsi" w:cstheme="minorHAnsi"/>
          <w:color w:val="002060"/>
          <w:sz w:val="22"/>
          <w:szCs w:val="22"/>
          <w:lang w:val="en-GB"/>
        </w:rPr>
        <w:t xml:space="preserve">FAO is fully committed to continue supporting countries </w:t>
      </w:r>
      <w:r w:rsidR="005225CC" w:rsidRPr="00981DCE">
        <w:rPr>
          <w:rFonts w:asciiTheme="minorHAnsi" w:hAnsiTheme="minorHAnsi" w:cstheme="minorHAnsi"/>
          <w:color w:val="002060"/>
          <w:sz w:val="22"/>
          <w:szCs w:val="22"/>
          <w:lang w:val="en-GB"/>
        </w:rPr>
        <w:t>to implement the</w:t>
      </w:r>
      <w:r w:rsidRPr="00981DCE">
        <w:rPr>
          <w:rFonts w:asciiTheme="minorHAnsi" w:hAnsiTheme="minorHAnsi" w:cstheme="minorHAnsi"/>
          <w:color w:val="002060"/>
          <w:sz w:val="22"/>
          <w:szCs w:val="22"/>
          <w:lang w:val="en-GB"/>
        </w:rPr>
        <w:t xml:space="preserve"> global frameworks on DRR and climate change for achieving the SDGs as part of our efforts to eradicate hunger and poverty</w:t>
      </w:r>
      <w:r w:rsidR="005225CC" w:rsidRPr="00981DCE">
        <w:rPr>
          <w:rFonts w:asciiTheme="minorHAnsi" w:hAnsiTheme="minorHAnsi" w:cstheme="minorHAnsi"/>
          <w:color w:val="002060"/>
          <w:sz w:val="22"/>
          <w:szCs w:val="22"/>
          <w:lang w:val="en-GB"/>
        </w:rPr>
        <w:t>,</w:t>
      </w:r>
      <w:r w:rsidRPr="00981DCE">
        <w:rPr>
          <w:rFonts w:asciiTheme="minorHAnsi" w:hAnsiTheme="minorHAnsi" w:cstheme="minorHAnsi"/>
          <w:color w:val="002060"/>
          <w:sz w:val="22"/>
          <w:szCs w:val="22"/>
          <w:lang w:val="en-GB"/>
        </w:rPr>
        <w:t xml:space="preserve"> improv</w:t>
      </w:r>
      <w:r w:rsidR="005225CC" w:rsidRPr="00981DCE">
        <w:rPr>
          <w:rFonts w:asciiTheme="minorHAnsi" w:hAnsiTheme="minorHAnsi" w:cstheme="minorHAnsi"/>
          <w:color w:val="002060"/>
          <w:sz w:val="22"/>
          <w:szCs w:val="22"/>
          <w:lang w:val="en-GB"/>
        </w:rPr>
        <w:t>e</w:t>
      </w:r>
      <w:r w:rsidRPr="00981DCE">
        <w:rPr>
          <w:rFonts w:asciiTheme="minorHAnsi" w:hAnsiTheme="minorHAnsi" w:cstheme="minorHAnsi"/>
          <w:color w:val="002060"/>
          <w:sz w:val="22"/>
          <w:szCs w:val="22"/>
          <w:lang w:val="en-GB"/>
        </w:rPr>
        <w:t xml:space="preserve"> food and nutrition security </w:t>
      </w:r>
      <w:r w:rsidR="005225CC" w:rsidRPr="00981DCE">
        <w:rPr>
          <w:rFonts w:asciiTheme="minorHAnsi" w:hAnsiTheme="minorHAnsi" w:cstheme="minorHAnsi"/>
          <w:color w:val="002060"/>
          <w:sz w:val="22"/>
          <w:szCs w:val="22"/>
          <w:lang w:val="en-GB"/>
        </w:rPr>
        <w:t>by</w:t>
      </w:r>
      <w:r w:rsidRPr="00981DCE">
        <w:rPr>
          <w:rFonts w:asciiTheme="minorHAnsi" w:hAnsiTheme="minorHAnsi" w:cstheme="minorHAnsi"/>
          <w:color w:val="002060"/>
          <w:sz w:val="22"/>
          <w:szCs w:val="22"/>
          <w:lang w:val="en-GB"/>
        </w:rPr>
        <w:t xml:space="preserve"> promoting risk sensitive, resilient and sustainable agricultural development</w:t>
      </w:r>
      <w:r w:rsidRPr="00981DCE">
        <w:rPr>
          <w:rFonts w:asciiTheme="minorHAnsi" w:hAnsiTheme="minorHAnsi" w:cstheme="minorHAnsi"/>
          <w:b/>
          <w:color w:val="002060"/>
          <w:sz w:val="22"/>
          <w:szCs w:val="22"/>
          <w:lang w:val="en-GB"/>
        </w:rPr>
        <w:t>.</w:t>
      </w:r>
    </w:p>
    <w:bookmarkEnd w:id="0"/>
    <w:p w14:paraId="1D469405" w14:textId="77777777" w:rsidR="00CF58CD" w:rsidRPr="00981DCE" w:rsidRDefault="003B4C00">
      <w:pPr>
        <w:rPr>
          <w:lang w:val="en-GB"/>
        </w:rPr>
      </w:pPr>
    </w:p>
    <w:sectPr w:rsidR="00CF58CD" w:rsidRPr="00981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2F93" w14:textId="77777777" w:rsidR="003B4C00" w:rsidRDefault="003B4C00">
      <w:r>
        <w:separator/>
      </w:r>
    </w:p>
  </w:endnote>
  <w:endnote w:type="continuationSeparator" w:id="0">
    <w:p w14:paraId="41A81B69" w14:textId="77777777" w:rsidR="003B4C00" w:rsidRDefault="003B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38976"/>
      <w:docPartObj>
        <w:docPartGallery w:val="Page Numbers (Bottom of Page)"/>
        <w:docPartUnique/>
      </w:docPartObj>
    </w:sdtPr>
    <w:sdtEndPr>
      <w:rPr>
        <w:noProof/>
      </w:rPr>
    </w:sdtEndPr>
    <w:sdtContent>
      <w:p w14:paraId="35907825" w14:textId="05A771DD" w:rsidR="00230A5C" w:rsidRDefault="003B5F6F">
        <w:pPr>
          <w:pStyle w:val="Footer"/>
          <w:jc w:val="center"/>
        </w:pPr>
        <w:r>
          <w:fldChar w:fldCharType="begin"/>
        </w:r>
        <w:r>
          <w:instrText xml:space="preserve"> PAGE   \* MERGEFORMAT </w:instrText>
        </w:r>
        <w:r>
          <w:fldChar w:fldCharType="separate"/>
        </w:r>
        <w:r w:rsidR="00451ED5">
          <w:rPr>
            <w:noProof/>
          </w:rPr>
          <w:t>2</w:t>
        </w:r>
        <w:r>
          <w:rPr>
            <w:noProof/>
          </w:rPr>
          <w:fldChar w:fldCharType="end"/>
        </w:r>
      </w:p>
    </w:sdtContent>
  </w:sdt>
  <w:p w14:paraId="025E05D4" w14:textId="77777777" w:rsidR="00230A5C" w:rsidRDefault="003B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6A24" w14:textId="77777777" w:rsidR="003B4C00" w:rsidRDefault="003B4C00">
      <w:r>
        <w:separator/>
      </w:r>
    </w:p>
  </w:footnote>
  <w:footnote w:type="continuationSeparator" w:id="0">
    <w:p w14:paraId="61530348" w14:textId="77777777" w:rsidR="003B4C00" w:rsidRDefault="003B4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804"/>
    <w:multiLevelType w:val="hybridMultilevel"/>
    <w:tmpl w:val="803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C22DD"/>
    <w:multiLevelType w:val="hybridMultilevel"/>
    <w:tmpl w:val="D48E0C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74"/>
    <w:rsid w:val="000471DB"/>
    <w:rsid w:val="000A35A7"/>
    <w:rsid w:val="000C0D41"/>
    <w:rsid w:val="000D596E"/>
    <w:rsid w:val="000E2BF4"/>
    <w:rsid w:val="000F11A4"/>
    <w:rsid w:val="00147C7C"/>
    <w:rsid w:val="001631A3"/>
    <w:rsid w:val="001C7065"/>
    <w:rsid w:val="002B6656"/>
    <w:rsid w:val="002C30DA"/>
    <w:rsid w:val="00333B7E"/>
    <w:rsid w:val="00367032"/>
    <w:rsid w:val="00387A9A"/>
    <w:rsid w:val="003B4C00"/>
    <w:rsid w:val="003B5F6F"/>
    <w:rsid w:val="003D6B64"/>
    <w:rsid w:val="00411F8E"/>
    <w:rsid w:val="00451ED5"/>
    <w:rsid w:val="004A3715"/>
    <w:rsid w:val="00512361"/>
    <w:rsid w:val="005225CC"/>
    <w:rsid w:val="0062215D"/>
    <w:rsid w:val="006D6998"/>
    <w:rsid w:val="006E73DB"/>
    <w:rsid w:val="007A0347"/>
    <w:rsid w:val="00803EBD"/>
    <w:rsid w:val="008453E2"/>
    <w:rsid w:val="00856D5D"/>
    <w:rsid w:val="00871BA7"/>
    <w:rsid w:val="00895A74"/>
    <w:rsid w:val="0095750A"/>
    <w:rsid w:val="009576BA"/>
    <w:rsid w:val="00981DCE"/>
    <w:rsid w:val="009936E5"/>
    <w:rsid w:val="009C1261"/>
    <w:rsid w:val="00A3633B"/>
    <w:rsid w:val="00A40140"/>
    <w:rsid w:val="00A76080"/>
    <w:rsid w:val="00B14CAC"/>
    <w:rsid w:val="00BF03C6"/>
    <w:rsid w:val="00C75D7D"/>
    <w:rsid w:val="00D054E3"/>
    <w:rsid w:val="00D41404"/>
    <w:rsid w:val="00D56DEF"/>
    <w:rsid w:val="00DA3337"/>
    <w:rsid w:val="00DD69CD"/>
    <w:rsid w:val="00E01B03"/>
    <w:rsid w:val="00EE7201"/>
    <w:rsid w:val="00EF5E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6ED7"/>
  <w15:chartTrackingRefBased/>
  <w15:docId w15:val="{0491B9FE-986B-45B9-A11F-62CFE73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A74"/>
    <w:pPr>
      <w:spacing w:after="0" w:line="240" w:lineRule="auto"/>
    </w:pPr>
    <w:rPr>
      <w:rFonts w:ascii="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A74"/>
    <w:pPr>
      <w:autoSpaceDE w:val="0"/>
      <w:autoSpaceDN w:val="0"/>
      <w:adjustRightInd w:val="0"/>
      <w:spacing w:after="0" w:line="240" w:lineRule="auto"/>
    </w:pPr>
    <w:rPr>
      <w:rFonts w:ascii="Calibri" w:hAnsi="Calibri" w:cs="Calibri"/>
      <w:color w:val="000000"/>
      <w:sz w:val="24"/>
      <w:szCs w:val="24"/>
      <w:lang w:eastAsia="ko-KR"/>
    </w:rPr>
  </w:style>
  <w:style w:type="paragraph" w:styleId="ListParagraph">
    <w:name w:val="List Paragraph"/>
    <w:basedOn w:val="Normal"/>
    <w:uiPriority w:val="34"/>
    <w:qFormat/>
    <w:rsid w:val="00895A74"/>
    <w:pPr>
      <w:spacing w:after="160" w:line="259"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95A74"/>
    <w:pPr>
      <w:tabs>
        <w:tab w:val="center" w:pos="4680"/>
        <w:tab w:val="right" w:pos="9360"/>
      </w:tabs>
    </w:pPr>
  </w:style>
  <w:style w:type="character" w:customStyle="1" w:styleId="FooterChar">
    <w:name w:val="Footer Char"/>
    <w:basedOn w:val="DefaultParagraphFont"/>
    <w:link w:val="Footer"/>
    <w:uiPriority w:val="99"/>
    <w:rsid w:val="00895A74"/>
    <w:rPr>
      <w:rFonts w:ascii="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EF5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50"/>
    <w:rPr>
      <w:rFonts w:ascii="Segoe UI" w:hAnsi="Segoe UI" w:cs="Segoe UI"/>
      <w:sz w:val="18"/>
      <w:szCs w:val="18"/>
      <w:lang w:eastAsia="ko-KR"/>
    </w:rPr>
  </w:style>
  <w:style w:type="character" w:styleId="CommentReference">
    <w:name w:val="annotation reference"/>
    <w:basedOn w:val="DefaultParagraphFont"/>
    <w:uiPriority w:val="99"/>
    <w:semiHidden/>
    <w:unhideWhenUsed/>
    <w:rsid w:val="005225CC"/>
    <w:rPr>
      <w:sz w:val="16"/>
      <w:szCs w:val="16"/>
    </w:rPr>
  </w:style>
  <w:style w:type="paragraph" w:styleId="CommentText">
    <w:name w:val="annotation text"/>
    <w:basedOn w:val="Normal"/>
    <w:link w:val="CommentTextChar"/>
    <w:uiPriority w:val="99"/>
    <w:semiHidden/>
    <w:unhideWhenUsed/>
    <w:rsid w:val="005225CC"/>
    <w:rPr>
      <w:sz w:val="20"/>
      <w:szCs w:val="20"/>
    </w:rPr>
  </w:style>
  <w:style w:type="character" w:customStyle="1" w:styleId="CommentTextChar">
    <w:name w:val="Comment Text Char"/>
    <w:basedOn w:val="DefaultParagraphFont"/>
    <w:link w:val="CommentText"/>
    <w:uiPriority w:val="99"/>
    <w:semiHidden/>
    <w:rsid w:val="005225CC"/>
    <w:rPr>
      <w:rFonts w:ascii="Times New Roman"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225CC"/>
    <w:rPr>
      <w:b/>
      <w:bCs/>
    </w:rPr>
  </w:style>
  <w:style w:type="character" w:customStyle="1" w:styleId="CommentSubjectChar">
    <w:name w:val="Comment Subject Char"/>
    <w:basedOn w:val="CommentTextChar"/>
    <w:link w:val="CommentSubject"/>
    <w:uiPriority w:val="99"/>
    <w:semiHidden/>
    <w:rsid w:val="005225CC"/>
    <w:rPr>
      <w:rFonts w:ascii="Times New Roman" w:hAnsi="Times New Roman" w:cs="Times New Roman"/>
      <w:b/>
      <w:bCs/>
      <w:sz w:val="20"/>
      <w:szCs w:val="20"/>
      <w:lang w:eastAsia="ko-KR"/>
    </w:rPr>
  </w:style>
  <w:style w:type="paragraph" w:styleId="Revision">
    <w:name w:val="Revision"/>
    <w:hidden/>
    <w:uiPriority w:val="99"/>
    <w:semiHidden/>
    <w:rsid w:val="00333B7E"/>
    <w:pPr>
      <w:spacing w:after="0" w:line="240" w:lineRule="auto"/>
    </w:pPr>
    <w:rPr>
      <w:rFonts w:ascii="Times New Roman" w:hAnsi="Times New Roman" w:cs="Times New Roman"/>
      <w:sz w:val="24"/>
      <w:szCs w:val="24"/>
      <w:lang w:eastAsia="ko-KR"/>
    </w:rPr>
  </w:style>
  <w:style w:type="paragraph" w:styleId="Header">
    <w:name w:val="header"/>
    <w:basedOn w:val="Normal"/>
    <w:link w:val="HeaderChar"/>
    <w:uiPriority w:val="99"/>
    <w:unhideWhenUsed/>
    <w:rsid w:val="000F11A4"/>
    <w:pPr>
      <w:tabs>
        <w:tab w:val="center" w:pos="4680"/>
        <w:tab w:val="right" w:pos="9360"/>
      </w:tabs>
    </w:pPr>
  </w:style>
  <w:style w:type="character" w:customStyle="1" w:styleId="HeaderChar">
    <w:name w:val="Header Char"/>
    <w:basedOn w:val="DefaultParagraphFont"/>
    <w:link w:val="Header"/>
    <w:uiPriority w:val="99"/>
    <w:rsid w:val="000F11A4"/>
    <w:rPr>
      <w:rFonts w:ascii="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Wirya (FAOLOG)</dc:creator>
  <cp:keywords/>
  <dc:description/>
  <cp:lastModifiedBy>Khim, Wirya (FAOLOG)</cp:lastModifiedBy>
  <cp:revision>3</cp:revision>
  <dcterms:created xsi:type="dcterms:W3CDTF">2019-05-10T15:54:00Z</dcterms:created>
  <dcterms:modified xsi:type="dcterms:W3CDTF">2019-05-10T15:55:00Z</dcterms:modified>
</cp:coreProperties>
</file>