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82" w:rsidRPr="00FE566D" w:rsidRDefault="00356482" w:rsidP="00F047A6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FE566D">
        <w:rPr>
          <w:rFonts w:cs="Calibri"/>
          <w:b/>
          <w:sz w:val="28"/>
          <w:szCs w:val="28"/>
        </w:rPr>
        <w:t xml:space="preserve">Reunión de Ministros y Altas Autoridades de Gestión Integral de Riesgos de Desastres del </w:t>
      </w:r>
      <w:r w:rsidR="003469BB" w:rsidRPr="00FE566D">
        <w:rPr>
          <w:rFonts w:cs="Calibri"/>
          <w:b/>
          <w:sz w:val="28"/>
          <w:szCs w:val="28"/>
        </w:rPr>
        <w:t xml:space="preserve">Mercosur </w:t>
      </w:r>
      <w:r w:rsidRPr="00FE566D">
        <w:rPr>
          <w:rFonts w:cs="Calibri"/>
          <w:b/>
          <w:sz w:val="28"/>
          <w:szCs w:val="28"/>
        </w:rPr>
        <w:t>(RMAGIR)</w:t>
      </w:r>
    </w:p>
    <w:p w:rsidR="003840AB" w:rsidRPr="00FE566D" w:rsidRDefault="00C64EA2" w:rsidP="00F047A6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FE566D">
        <w:rPr>
          <w:rFonts w:cs="Calibri"/>
          <w:b/>
          <w:sz w:val="28"/>
          <w:szCs w:val="28"/>
        </w:rPr>
        <w:t>Declaración oficial</w:t>
      </w:r>
    </w:p>
    <w:p w:rsidR="003840AB" w:rsidRPr="00FE566D" w:rsidRDefault="003840AB" w:rsidP="00F047A6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C64EA2" w:rsidRPr="00FE566D" w:rsidRDefault="003840AB" w:rsidP="00F047A6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FE566D">
        <w:rPr>
          <w:rFonts w:cs="Calibri"/>
          <w:b/>
          <w:sz w:val="28"/>
          <w:szCs w:val="28"/>
        </w:rPr>
        <w:t xml:space="preserve">VI Plataforma </w:t>
      </w:r>
      <w:r w:rsidR="00A220C6" w:rsidRPr="00FE566D">
        <w:rPr>
          <w:rFonts w:cs="Calibri"/>
          <w:b/>
          <w:sz w:val="28"/>
          <w:szCs w:val="28"/>
        </w:rPr>
        <w:t>Global</w:t>
      </w:r>
      <w:r w:rsidRPr="00FE566D">
        <w:rPr>
          <w:rFonts w:cs="Calibri"/>
          <w:b/>
          <w:sz w:val="28"/>
          <w:szCs w:val="28"/>
        </w:rPr>
        <w:t xml:space="preserve"> para la Re</w:t>
      </w:r>
      <w:r w:rsidR="00356482" w:rsidRPr="00FE566D">
        <w:rPr>
          <w:rFonts w:cs="Calibri"/>
          <w:b/>
          <w:sz w:val="28"/>
          <w:szCs w:val="28"/>
        </w:rPr>
        <w:t>ducción del Riesgo de Desastres</w:t>
      </w:r>
    </w:p>
    <w:p w:rsidR="003840AB" w:rsidRPr="00FE566D" w:rsidRDefault="00A220C6" w:rsidP="00F047A6">
      <w:pPr>
        <w:spacing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FE566D">
        <w:rPr>
          <w:rFonts w:cs="Calibri"/>
          <w:b/>
          <w:sz w:val="28"/>
          <w:szCs w:val="28"/>
        </w:rPr>
        <w:t>Ginebra</w:t>
      </w:r>
      <w:r w:rsidR="003840AB" w:rsidRPr="00FE566D">
        <w:rPr>
          <w:rFonts w:cs="Calibri"/>
          <w:b/>
          <w:sz w:val="28"/>
          <w:szCs w:val="28"/>
        </w:rPr>
        <w:t>,</w:t>
      </w:r>
      <w:r w:rsidRPr="00FE566D">
        <w:rPr>
          <w:rFonts w:cs="Calibri"/>
          <w:b/>
          <w:sz w:val="28"/>
          <w:szCs w:val="28"/>
        </w:rPr>
        <w:t xml:space="preserve"> Suiza</w:t>
      </w:r>
      <w:r w:rsidR="0027208A">
        <w:rPr>
          <w:rFonts w:cs="Calibri"/>
          <w:b/>
          <w:sz w:val="28"/>
          <w:szCs w:val="28"/>
        </w:rPr>
        <w:t>,</w:t>
      </w:r>
      <w:bookmarkStart w:id="0" w:name="_GoBack"/>
      <w:bookmarkEnd w:id="0"/>
      <w:r w:rsidR="003840AB" w:rsidRPr="00FE566D">
        <w:rPr>
          <w:rFonts w:cs="Calibri"/>
          <w:b/>
          <w:sz w:val="28"/>
          <w:szCs w:val="28"/>
        </w:rPr>
        <w:t xml:space="preserve"> </w:t>
      </w:r>
      <w:r w:rsidR="00EA1B24" w:rsidRPr="00FE566D">
        <w:rPr>
          <w:rFonts w:cs="Calibri"/>
          <w:b/>
          <w:sz w:val="28"/>
          <w:szCs w:val="28"/>
        </w:rPr>
        <w:t>mayo 2019</w:t>
      </w:r>
    </w:p>
    <w:p w:rsidR="003840AB" w:rsidRPr="00FE566D" w:rsidRDefault="003840AB" w:rsidP="00F047A6">
      <w:pPr>
        <w:spacing w:line="240" w:lineRule="auto"/>
        <w:contextualSpacing/>
        <w:rPr>
          <w:rFonts w:cs="Calibri"/>
          <w:b/>
          <w:sz w:val="28"/>
          <w:szCs w:val="28"/>
        </w:rPr>
      </w:pPr>
    </w:p>
    <w:p w:rsidR="00177AF4" w:rsidRPr="00FE566D" w:rsidRDefault="00177AF4" w:rsidP="00F047A6">
      <w:pPr>
        <w:spacing w:line="240" w:lineRule="auto"/>
        <w:rPr>
          <w:rFonts w:cs="Calibri"/>
          <w:b/>
          <w:sz w:val="28"/>
          <w:szCs w:val="28"/>
        </w:rPr>
      </w:pPr>
    </w:p>
    <w:p w:rsidR="003840AB" w:rsidRPr="00FE566D" w:rsidRDefault="003840AB" w:rsidP="00F047A6">
      <w:pPr>
        <w:spacing w:line="240" w:lineRule="auto"/>
        <w:jc w:val="both"/>
        <w:rPr>
          <w:rFonts w:cs="Calibri"/>
          <w:b/>
          <w:sz w:val="28"/>
          <w:szCs w:val="28"/>
        </w:rPr>
      </w:pPr>
      <w:r w:rsidRPr="00FE566D">
        <w:rPr>
          <w:rFonts w:cs="Calibri"/>
          <w:b/>
          <w:sz w:val="28"/>
          <w:szCs w:val="28"/>
        </w:rPr>
        <w:t xml:space="preserve">Distinguidas delegaciones, señoras y señores, </w:t>
      </w:r>
    </w:p>
    <w:p w:rsidR="00B22094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cs="Calibri"/>
          <w:sz w:val="28"/>
          <w:szCs w:val="28"/>
        </w:rPr>
        <w:tab/>
      </w:r>
      <w:r w:rsidR="003840AB" w:rsidRPr="00FE566D">
        <w:rPr>
          <w:rFonts w:cs="Calibri"/>
          <w:sz w:val="28"/>
          <w:szCs w:val="28"/>
        </w:rPr>
        <w:t xml:space="preserve">En representación de la Reunión de Ministros y Altas Autoridades de Gestión Integral de Riesgos de Desastres del </w:t>
      </w:r>
      <w:r w:rsidR="003469BB" w:rsidRPr="00FE566D">
        <w:rPr>
          <w:rFonts w:cs="Calibri"/>
          <w:sz w:val="28"/>
          <w:szCs w:val="28"/>
        </w:rPr>
        <w:t>Mercosur</w:t>
      </w:r>
      <w:r w:rsidR="00FC0E9A" w:rsidRPr="00FE566D">
        <w:rPr>
          <w:rFonts w:cs="Calibri"/>
          <w:sz w:val="28"/>
          <w:szCs w:val="28"/>
        </w:rPr>
        <w:t xml:space="preserve"> (RMAGIR), la Presidencia Pro Témpore de la</w:t>
      </w:r>
      <w:r w:rsidR="003469BB" w:rsidRPr="00FE566D">
        <w:rPr>
          <w:rFonts w:cs="Calibri"/>
          <w:sz w:val="28"/>
          <w:szCs w:val="28"/>
        </w:rPr>
        <w:t xml:space="preserve"> República </w:t>
      </w:r>
      <w:r w:rsidR="00EA1B24" w:rsidRPr="00FE566D">
        <w:rPr>
          <w:rFonts w:cs="Calibri"/>
          <w:sz w:val="28"/>
          <w:szCs w:val="28"/>
        </w:rPr>
        <w:t>Argentina</w:t>
      </w:r>
      <w:r w:rsidR="00FC0E9A" w:rsidRPr="00FE566D">
        <w:rPr>
          <w:rFonts w:cs="Calibri"/>
          <w:sz w:val="28"/>
          <w:szCs w:val="28"/>
        </w:rPr>
        <w:t xml:space="preserve"> </w:t>
      </w:r>
      <w:r w:rsidR="003840AB" w:rsidRPr="00FE566D">
        <w:rPr>
          <w:rFonts w:cs="Calibri"/>
          <w:sz w:val="28"/>
          <w:szCs w:val="28"/>
        </w:rPr>
        <w:t xml:space="preserve">agradece al Gobierno de </w:t>
      </w:r>
      <w:r w:rsidR="00EA1B24" w:rsidRPr="00FE566D">
        <w:rPr>
          <w:rFonts w:cs="Calibri"/>
          <w:sz w:val="28"/>
          <w:szCs w:val="28"/>
        </w:rPr>
        <w:t xml:space="preserve">Suiza </w:t>
      </w:r>
      <w:r w:rsidR="003840AB" w:rsidRPr="00FE566D">
        <w:rPr>
          <w:rFonts w:cs="Calibri"/>
          <w:sz w:val="28"/>
          <w:szCs w:val="28"/>
        </w:rPr>
        <w:t xml:space="preserve">y </w:t>
      </w:r>
      <w:r w:rsidR="00CA7CD3" w:rsidRPr="00FE566D">
        <w:rPr>
          <w:rFonts w:cs="Calibri"/>
          <w:sz w:val="28"/>
          <w:szCs w:val="28"/>
        </w:rPr>
        <w:t xml:space="preserve">a la </w:t>
      </w:r>
      <w:r w:rsidR="00CA7CD3" w:rsidRPr="00FE566D">
        <w:rPr>
          <w:sz w:val="28"/>
          <w:szCs w:val="28"/>
        </w:rPr>
        <w:t>Oficina de las Naciones Unidas para la Reducción del Riesgo de Desastres (UND</w:t>
      </w:r>
      <w:r w:rsidR="00BF13D7" w:rsidRPr="00FE566D">
        <w:rPr>
          <w:sz w:val="28"/>
          <w:szCs w:val="28"/>
        </w:rPr>
        <w:t>R</w:t>
      </w:r>
      <w:r w:rsidR="00CA7CD3" w:rsidRPr="00FE566D">
        <w:rPr>
          <w:sz w:val="28"/>
          <w:szCs w:val="28"/>
        </w:rPr>
        <w:t>R)</w:t>
      </w:r>
      <w:r w:rsidR="00B22094" w:rsidRPr="00FE566D">
        <w:rPr>
          <w:rFonts w:cs="Calibri"/>
          <w:sz w:val="28"/>
          <w:szCs w:val="28"/>
        </w:rPr>
        <w:t xml:space="preserve"> que h</w:t>
      </w:r>
      <w:r w:rsidR="00C14C6D" w:rsidRPr="00FE566D">
        <w:rPr>
          <w:rFonts w:cs="Calibri"/>
          <w:sz w:val="28"/>
          <w:szCs w:val="28"/>
        </w:rPr>
        <w:t xml:space="preserve">icieron </w:t>
      </w:r>
      <w:r w:rsidR="00B22094" w:rsidRPr="00FE566D">
        <w:rPr>
          <w:rFonts w:cs="Calibri"/>
          <w:sz w:val="28"/>
          <w:szCs w:val="28"/>
        </w:rPr>
        <w:t xml:space="preserve">posible que hoy estemos reunidos en </w:t>
      </w:r>
      <w:r w:rsidR="00EA1B24" w:rsidRPr="00FE566D">
        <w:rPr>
          <w:rFonts w:cs="Calibri"/>
          <w:sz w:val="28"/>
          <w:szCs w:val="28"/>
        </w:rPr>
        <w:t xml:space="preserve">Ginebra en oportunidad de esta Plataforma Global. </w:t>
      </w:r>
    </w:p>
    <w:p w:rsidR="00104632" w:rsidRPr="00FE566D" w:rsidRDefault="00F047A6" w:rsidP="00F047A6">
      <w:pPr>
        <w:spacing w:after="120" w:line="24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FE566D">
        <w:rPr>
          <w:rFonts w:cs="Calibri"/>
          <w:sz w:val="28"/>
          <w:szCs w:val="28"/>
        </w:rPr>
        <w:tab/>
      </w:r>
      <w:r w:rsidR="003469BB" w:rsidRPr="00FE566D">
        <w:rPr>
          <w:rFonts w:cs="Calibri"/>
          <w:sz w:val="28"/>
          <w:szCs w:val="28"/>
        </w:rPr>
        <w:t xml:space="preserve">La </w:t>
      </w:r>
      <w:r w:rsidR="001751F0" w:rsidRPr="00FE566D">
        <w:rPr>
          <w:rFonts w:cs="Calibri"/>
          <w:sz w:val="28"/>
          <w:szCs w:val="28"/>
        </w:rPr>
        <w:t>V</w:t>
      </w:r>
      <w:r w:rsidR="003469BB" w:rsidRPr="00FE566D">
        <w:rPr>
          <w:rFonts w:cs="Calibri"/>
          <w:sz w:val="28"/>
          <w:szCs w:val="28"/>
        </w:rPr>
        <w:t>I</w:t>
      </w:r>
      <w:r w:rsidR="001751F0" w:rsidRPr="00FE566D">
        <w:rPr>
          <w:rFonts w:cs="Calibri"/>
          <w:sz w:val="28"/>
          <w:szCs w:val="28"/>
        </w:rPr>
        <w:t xml:space="preserve"> Plataforma </w:t>
      </w:r>
      <w:r w:rsidR="00EA1B24" w:rsidRPr="00FE566D">
        <w:rPr>
          <w:rFonts w:cs="Calibri"/>
          <w:sz w:val="28"/>
          <w:szCs w:val="28"/>
        </w:rPr>
        <w:t xml:space="preserve">Global </w:t>
      </w:r>
      <w:r w:rsidR="009A34EB" w:rsidRPr="00FE566D">
        <w:rPr>
          <w:rFonts w:cs="Calibri"/>
          <w:sz w:val="28"/>
          <w:szCs w:val="28"/>
        </w:rPr>
        <w:t xml:space="preserve">constituye </w:t>
      </w:r>
      <w:r w:rsidR="00EA1B24" w:rsidRPr="00FE566D">
        <w:rPr>
          <w:rFonts w:cs="Calibri"/>
          <w:sz w:val="28"/>
          <w:szCs w:val="28"/>
        </w:rPr>
        <w:t xml:space="preserve">un espacio de convergencia fundamental para los países </w:t>
      </w:r>
      <w:r w:rsidR="006C5C04" w:rsidRPr="00FE566D">
        <w:rPr>
          <w:rFonts w:cs="Calibri"/>
          <w:sz w:val="28"/>
          <w:szCs w:val="28"/>
        </w:rPr>
        <w:t xml:space="preserve">en general </w:t>
      </w:r>
      <w:r w:rsidR="00EA1B24" w:rsidRPr="00FE566D">
        <w:rPr>
          <w:rFonts w:cs="Calibri"/>
          <w:sz w:val="28"/>
          <w:szCs w:val="28"/>
        </w:rPr>
        <w:t>y</w:t>
      </w:r>
      <w:r w:rsidR="006C5C04" w:rsidRPr="00FE566D">
        <w:rPr>
          <w:rFonts w:cs="Calibri"/>
          <w:sz w:val="28"/>
          <w:szCs w:val="28"/>
        </w:rPr>
        <w:t>,</w:t>
      </w:r>
      <w:r w:rsidR="00EA1B24" w:rsidRPr="00FE566D">
        <w:rPr>
          <w:rFonts w:cs="Calibri"/>
          <w:sz w:val="28"/>
          <w:szCs w:val="28"/>
        </w:rPr>
        <w:t xml:space="preserve"> en este caso, para los mecanismos subregionales de coordinación, como es el caso de la RMAGIR</w:t>
      </w:r>
      <w:r w:rsidR="00C14C6D" w:rsidRPr="00FE566D">
        <w:rPr>
          <w:rFonts w:cs="Calibri"/>
          <w:sz w:val="28"/>
          <w:szCs w:val="28"/>
        </w:rPr>
        <w:t>,</w:t>
      </w:r>
      <w:r w:rsidR="00EA1B24" w:rsidRPr="00FE566D">
        <w:rPr>
          <w:rFonts w:cs="Calibri"/>
          <w:sz w:val="28"/>
          <w:szCs w:val="28"/>
        </w:rPr>
        <w:t xml:space="preserve"> </w:t>
      </w:r>
      <w:r w:rsidR="009A34EB" w:rsidRPr="00FE566D">
        <w:rPr>
          <w:rFonts w:eastAsia="Calibri"/>
          <w:sz w:val="28"/>
          <w:szCs w:val="28"/>
          <w:lang w:val="es-ES" w:eastAsia="en-US"/>
        </w:rPr>
        <w:t xml:space="preserve">para debatir sobre los avances en la implementación del Marco de Sendai para la Reducción del Riesgo de Desastres 2015-2030, aprobado por la comunidad internacional durante la III Conferencia Mundial sobre la Reducción del Riesgo de Desastres, celebrada en </w:t>
      </w:r>
      <w:r w:rsidR="00E65A15">
        <w:rPr>
          <w:rFonts w:eastAsia="Calibri"/>
          <w:sz w:val="28"/>
          <w:szCs w:val="28"/>
          <w:lang w:val="es-ES" w:eastAsia="en-US"/>
        </w:rPr>
        <w:t xml:space="preserve">el año 2015, en </w:t>
      </w:r>
      <w:r w:rsidR="009A34EB" w:rsidRPr="00FE566D">
        <w:rPr>
          <w:rFonts w:eastAsia="Calibri"/>
          <w:sz w:val="28"/>
          <w:szCs w:val="28"/>
          <w:lang w:val="es-ES" w:eastAsia="en-US"/>
        </w:rPr>
        <w:t>Sendai, Japón</w:t>
      </w:r>
      <w:r w:rsidR="00943C4B" w:rsidRPr="00FE566D">
        <w:rPr>
          <w:rFonts w:eastAsia="Calibri"/>
          <w:sz w:val="28"/>
          <w:szCs w:val="28"/>
          <w:lang w:val="es-ES" w:eastAsia="en-US"/>
        </w:rPr>
        <w:t>.</w:t>
      </w:r>
    </w:p>
    <w:p w:rsidR="00BE06A4" w:rsidRPr="00FE566D" w:rsidRDefault="00F047A6" w:rsidP="00F047A6">
      <w:pPr>
        <w:spacing w:after="120" w:line="24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FE566D">
        <w:rPr>
          <w:rFonts w:eastAsia="Calibri"/>
          <w:sz w:val="28"/>
          <w:szCs w:val="28"/>
          <w:lang w:val="es-ES" w:eastAsia="en-US"/>
        </w:rPr>
        <w:tab/>
      </w:r>
      <w:r w:rsidR="00BE06A4" w:rsidRPr="00FE566D">
        <w:rPr>
          <w:rFonts w:eastAsia="Calibri"/>
          <w:sz w:val="28"/>
          <w:szCs w:val="28"/>
          <w:lang w:val="es-ES" w:eastAsia="en-US"/>
        </w:rPr>
        <w:t xml:space="preserve">Es por ello, que los Estados Partes del MERCOSUR, a través de la RMAGIR, consideramos oportuno compartir las acciones realizadas por la subregión en reducción de riesgos de desastres y promoción de </w:t>
      </w:r>
      <w:proofErr w:type="spellStart"/>
      <w:r w:rsidR="00BE06A4" w:rsidRPr="00FE566D">
        <w:rPr>
          <w:rFonts w:eastAsia="Calibri"/>
          <w:sz w:val="28"/>
          <w:szCs w:val="28"/>
          <w:lang w:val="es-ES" w:eastAsia="en-US"/>
        </w:rPr>
        <w:t>resiliencia</w:t>
      </w:r>
      <w:proofErr w:type="spellEnd"/>
      <w:r w:rsidR="00BE06A4" w:rsidRPr="00FE566D">
        <w:rPr>
          <w:rFonts w:eastAsia="Calibri"/>
          <w:sz w:val="28"/>
          <w:szCs w:val="28"/>
          <w:lang w:val="es-ES" w:eastAsia="en-US"/>
        </w:rPr>
        <w:t xml:space="preserve"> en nuestros países.</w:t>
      </w:r>
    </w:p>
    <w:p w:rsidR="00943C4B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eastAsia="Calibri"/>
          <w:sz w:val="28"/>
          <w:szCs w:val="28"/>
          <w:lang w:val="es-ES" w:eastAsia="en-US"/>
        </w:rPr>
        <w:tab/>
      </w:r>
      <w:r w:rsidR="00943C4B" w:rsidRPr="00FE566D">
        <w:rPr>
          <w:rFonts w:eastAsia="Calibri"/>
          <w:sz w:val="28"/>
          <w:szCs w:val="28"/>
          <w:lang w:val="es-ES" w:eastAsia="en-US"/>
        </w:rPr>
        <w:t xml:space="preserve">La RMAGIR viene trabajando en los mecanismos de implementación del Marco de Sendai, reafirmando el compromiso del bloque en la búsqueda de soluciones a los desafíos que presenta nuestra región en esta materia y el establecimiento de mecanismos de seguimiento conjuntos, </w:t>
      </w:r>
      <w:r w:rsidR="00943C4B" w:rsidRPr="00FE566D">
        <w:rPr>
          <w:rFonts w:cs="Calibri"/>
          <w:sz w:val="28"/>
          <w:szCs w:val="28"/>
        </w:rPr>
        <w:t xml:space="preserve">para afrontar temas transversales que nos afectan como </w:t>
      </w:r>
      <w:r w:rsidR="00CB7EC7" w:rsidRPr="00FE566D">
        <w:rPr>
          <w:rFonts w:cs="Calibri"/>
          <w:sz w:val="28"/>
          <w:szCs w:val="28"/>
        </w:rPr>
        <w:t>sub</w:t>
      </w:r>
      <w:r w:rsidR="00943C4B" w:rsidRPr="00FE566D">
        <w:rPr>
          <w:rFonts w:cs="Calibri"/>
          <w:sz w:val="28"/>
          <w:szCs w:val="28"/>
        </w:rPr>
        <w:t xml:space="preserve">región, </w:t>
      </w:r>
      <w:r w:rsidR="003B0A4F" w:rsidRPr="00FE566D">
        <w:rPr>
          <w:rFonts w:cs="Calibri"/>
          <w:sz w:val="28"/>
          <w:szCs w:val="28"/>
        </w:rPr>
        <w:t xml:space="preserve">en especial aquellas </w:t>
      </w:r>
      <w:r w:rsidR="00943C4B" w:rsidRPr="00FE566D">
        <w:rPr>
          <w:rFonts w:cs="Calibri"/>
          <w:sz w:val="28"/>
          <w:szCs w:val="28"/>
        </w:rPr>
        <w:t xml:space="preserve">situaciones </w:t>
      </w:r>
      <w:r w:rsidR="003B0A4F" w:rsidRPr="00FE566D">
        <w:rPr>
          <w:rFonts w:cs="Calibri"/>
          <w:sz w:val="28"/>
          <w:szCs w:val="28"/>
        </w:rPr>
        <w:t xml:space="preserve">ocurridas </w:t>
      </w:r>
      <w:r w:rsidR="00943C4B" w:rsidRPr="00FE566D">
        <w:rPr>
          <w:rFonts w:cs="Calibri"/>
          <w:sz w:val="28"/>
          <w:szCs w:val="28"/>
        </w:rPr>
        <w:t>en zonas de frontera.</w:t>
      </w:r>
    </w:p>
    <w:p w:rsidR="008C33E5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cs="Calibri"/>
          <w:sz w:val="28"/>
          <w:szCs w:val="28"/>
        </w:rPr>
        <w:tab/>
      </w:r>
      <w:r w:rsidR="003B0A4F" w:rsidRPr="00FE566D">
        <w:rPr>
          <w:rFonts w:cs="Calibri"/>
          <w:sz w:val="28"/>
          <w:szCs w:val="28"/>
        </w:rPr>
        <w:t xml:space="preserve">Los elevados niveles de </w:t>
      </w:r>
      <w:r w:rsidR="009B3806" w:rsidRPr="00FE566D">
        <w:rPr>
          <w:rFonts w:cs="Calibri"/>
          <w:sz w:val="28"/>
          <w:szCs w:val="28"/>
        </w:rPr>
        <w:t>exposición de la población</w:t>
      </w:r>
      <w:r w:rsidR="0053627B">
        <w:rPr>
          <w:rFonts w:cs="Calibri"/>
          <w:sz w:val="28"/>
          <w:szCs w:val="28"/>
        </w:rPr>
        <w:t xml:space="preserve">, </w:t>
      </w:r>
      <w:r w:rsidR="0053627B" w:rsidRPr="00E65A15">
        <w:rPr>
          <w:rFonts w:cs="Calibri"/>
          <w:sz w:val="28"/>
          <w:szCs w:val="28"/>
        </w:rPr>
        <w:t>especialmente los más vulnerables,</w:t>
      </w:r>
      <w:r w:rsidR="009B3806" w:rsidRPr="00E65A15">
        <w:rPr>
          <w:rFonts w:cs="Calibri"/>
          <w:sz w:val="28"/>
          <w:szCs w:val="28"/>
        </w:rPr>
        <w:t xml:space="preserve"> y sus medios de vida a</w:t>
      </w:r>
      <w:r w:rsidR="0053627B" w:rsidRPr="00E65A15">
        <w:rPr>
          <w:rFonts w:cs="Calibri"/>
          <w:sz w:val="28"/>
          <w:szCs w:val="28"/>
        </w:rPr>
        <w:t>nte</w:t>
      </w:r>
      <w:r w:rsidR="009B3806" w:rsidRPr="00FE566D">
        <w:rPr>
          <w:rFonts w:cs="Calibri"/>
          <w:sz w:val="28"/>
          <w:szCs w:val="28"/>
        </w:rPr>
        <w:t xml:space="preserve"> </w:t>
      </w:r>
      <w:r w:rsidR="00BA6F9C" w:rsidRPr="00FE566D">
        <w:rPr>
          <w:rFonts w:cs="Calibri"/>
          <w:sz w:val="28"/>
          <w:szCs w:val="28"/>
        </w:rPr>
        <w:t xml:space="preserve">eventos </w:t>
      </w:r>
      <w:r w:rsidR="00BE7483" w:rsidRPr="00FE566D">
        <w:rPr>
          <w:rFonts w:cs="Calibri"/>
          <w:sz w:val="28"/>
          <w:szCs w:val="28"/>
        </w:rPr>
        <w:t xml:space="preserve">adversos </w:t>
      </w:r>
      <w:r w:rsidR="003B0A4F" w:rsidRPr="00FE566D">
        <w:rPr>
          <w:rFonts w:cs="Calibri"/>
          <w:sz w:val="28"/>
          <w:szCs w:val="28"/>
        </w:rPr>
        <w:t>cada vez más frecuentes y de mayor intensidad</w:t>
      </w:r>
      <w:r w:rsidR="008C33E5" w:rsidRPr="00FE566D">
        <w:rPr>
          <w:rFonts w:cs="Calibri"/>
          <w:sz w:val="28"/>
          <w:szCs w:val="28"/>
        </w:rPr>
        <w:t xml:space="preserve">, así como el cambio y agravamiento de </w:t>
      </w:r>
      <w:r w:rsidR="00BA6F9C" w:rsidRPr="00FE566D">
        <w:rPr>
          <w:rFonts w:cs="Calibri"/>
          <w:sz w:val="28"/>
          <w:szCs w:val="28"/>
        </w:rPr>
        <w:t>amenazas</w:t>
      </w:r>
      <w:r w:rsidR="008C33E5" w:rsidRPr="00FE566D">
        <w:rPr>
          <w:rFonts w:cs="Calibri"/>
          <w:sz w:val="28"/>
          <w:szCs w:val="28"/>
        </w:rPr>
        <w:t xml:space="preserve"> de origen </w:t>
      </w:r>
      <w:r w:rsidR="0053627B" w:rsidRPr="00E65A15">
        <w:rPr>
          <w:rFonts w:cs="Calibri"/>
          <w:sz w:val="28"/>
          <w:szCs w:val="28"/>
        </w:rPr>
        <w:t xml:space="preserve">natural, </w:t>
      </w:r>
      <w:proofErr w:type="spellStart"/>
      <w:r w:rsidR="0053627B" w:rsidRPr="00E65A15">
        <w:rPr>
          <w:rFonts w:cs="Calibri"/>
          <w:sz w:val="28"/>
          <w:szCs w:val="28"/>
        </w:rPr>
        <w:t>socionatural</w:t>
      </w:r>
      <w:proofErr w:type="spellEnd"/>
      <w:r w:rsidR="0053627B" w:rsidRPr="00E65A15">
        <w:rPr>
          <w:rFonts w:cs="Calibri"/>
          <w:sz w:val="28"/>
          <w:szCs w:val="28"/>
        </w:rPr>
        <w:t xml:space="preserve"> o antrópico</w:t>
      </w:r>
      <w:r w:rsidR="008C33E5" w:rsidRPr="00FE566D">
        <w:rPr>
          <w:rFonts w:cs="Calibri"/>
          <w:sz w:val="28"/>
          <w:szCs w:val="28"/>
        </w:rPr>
        <w:t>, que generan</w:t>
      </w:r>
      <w:r w:rsidR="000C22BC" w:rsidRPr="00FE566D">
        <w:rPr>
          <w:rFonts w:cs="Calibri"/>
          <w:sz w:val="28"/>
          <w:szCs w:val="28"/>
        </w:rPr>
        <w:t xml:space="preserve"> </w:t>
      </w:r>
      <w:r w:rsidR="008C33E5" w:rsidRPr="00FE566D">
        <w:rPr>
          <w:rFonts w:cs="Calibri"/>
          <w:sz w:val="28"/>
          <w:szCs w:val="28"/>
        </w:rPr>
        <w:t xml:space="preserve">inundaciones, deslizamientos, sequías, </w:t>
      </w:r>
      <w:r w:rsidR="008C33E5" w:rsidRPr="00FE566D">
        <w:rPr>
          <w:rFonts w:cs="Calibri"/>
          <w:sz w:val="28"/>
          <w:szCs w:val="28"/>
        </w:rPr>
        <w:lastRenderedPageBreak/>
        <w:t>precipitaciones intensas, incendios forestales</w:t>
      </w:r>
      <w:r w:rsidR="000C22BC" w:rsidRPr="00FE566D">
        <w:rPr>
          <w:rFonts w:cs="Calibri"/>
          <w:sz w:val="28"/>
          <w:szCs w:val="28"/>
        </w:rPr>
        <w:t xml:space="preserve">, </w:t>
      </w:r>
      <w:r w:rsidR="0053627B" w:rsidRPr="00E65A15">
        <w:rPr>
          <w:rFonts w:cs="Calibri"/>
          <w:sz w:val="28"/>
          <w:szCs w:val="28"/>
        </w:rPr>
        <w:t xml:space="preserve">derrames de sustancias peligrosas, </w:t>
      </w:r>
      <w:r w:rsidR="000C22BC" w:rsidRPr="00FE566D">
        <w:rPr>
          <w:rFonts w:cs="Calibri"/>
          <w:sz w:val="28"/>
          <w:szCs w:val="28"/>
        </w:rPr>
        <w:t>entre otros,</w:t>
      </w:r>
      <w:r w:rsidR="008C33E5" w:rsidRPr="00FE566D">
        <w:rPr>
          <w:rFonts w:cs="Calibri"/>
          <w:sz w:val="28"/>
          <w:szCs w:val="28"/>
        </w:rPr>
        <w:t xml:space="preserve"> en espacios territoriales que anteriormente no presentaban este tipo de </w:t>
      </w:r>
      <w:proofErr w:type="gramStart"/>
      <w:r w:rsidR="00885DDA" w:rsidRPr="00FE566D">
        <w:rPr>
          <w:rFonts w:cs="Calibri"/>
          <w:sz w:val="28"/>
          <w:szCs w:val="28"/>
        </w:rPr>
        <w:t>situaciones</w:t>
      </w:r>
      <w:proofErr w:type="gramEnd"/>
      <w:r w:rsidR="008C33E5" w:rsidRPr="00FE566D">
        <w:rPr>
          <w:rFonts w:cs="Calibri"/>
          <w:sz w:val="28"/>
          <w:szCs w:val="28"/>
        </w:rPr>
        <w:t>.</w:t>
      </w:r>
    </w:p>
    <w:p w:rsidR="009729A8" w:rsidRPr="00FE566D" w:rsidRDefault="00F047A6" w:rsidP="00F047A6">
      <w:pPr>
        <w:spacing w:after="120" w:line="24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FE566D">
        <w:rPr>
          <w:rFonts w:cs="Calibri"/>
          <w:sz w:val="28"/>
          <w:szCs w:val="28"/>
        </w:rPr>
        <w:tab/>
      </w:r>
      <w:r w:rsidR="006C5C04" w:rsidRPr="00FE566D">
        <w:rPr>
          <w:rFonts w:cs="Calibri"/>
          <w:sz w:val="28"/>
          <w:szCs w:val="28"/>
        </w:rPr>
        <w:t>Frente a estos desafíos, l</w:t>
      </w:r>
      <w:r w:rsidR="00664EC6" w:rsidRPr="00FE566D">
        <w:rPr>
          <w:rFonts w:cs="Calibri"/>
          <w:sz w:val="28"/>
          <w:szCs w:val="28"/>
        </w:rPr>
        <w:t xml:space="preserve">a RMAGIR constituye una </w:t>
      </w:r>
      <w:r w:rsidR="009729A8" w:rsidRPr="00FE566D">
        <w:rPr>
          <w:rFonts w:cs="Calibri"/>
          <w:sz w:val="28"/>
          <w:szCs w:val="28"/>
        </w:rPr>
        <w:t xml:space="preserve">valiosa </w:t>
      </w:r>
      <w:r w:rsidR="00664EC6" w:rsidRPr="00FE566D">
        <w:rPr>
          <w:rFonts w:cs="Calibri"/>
          <w:sz w:val="28"/>
          <w:szCs w:val="28"/>
        </w:rPr>
        <w:t xml:space="preserve">herramienta </w:t>
      </w:r>
      <w:r w:rsidR="006C5C04" w:rsidRPr="00FE566D">
        <w:rPr>
          <w:rFonts w:cs="Calibri"/>
          <w:sz w:val="28"/>
          <w:szCs w:val="28"/>
        </w:rPr>
        <w:t>para trabajar en pos de los O</w:t>
      </w:r>
      <w:r w:rsidR="00EA1B24" w:rsidRPr="00FE566D">
        <w:rPr>
          <w:rFonts w:cs="Calibri"/>
          <w:sz w:val="28"/>
          <w:szCs w:val="28"/>
        </w:rPr>
        <w:t xml:space="preserve">bjetivos de la </w:t>
      </w:r>
      <w:r w:rsidR="006C5C04" w:rsidRPr="00FE566D">
        <w:rPr>
          <w:rFonts w:cs="Calibri"/>
          <w:sz w:val="28"/>
          <w:szCs w:val="28"/>
        </w:rPr>
        <w:t>A</w:t>
      </w:r>
      <w:r w:rsidR="00EA1B24" w:rsidRPr="00FE566D">
        <w:rPr>
          <w:rFonts w:cs="Calibri"/>
          <w:sz w:val="28"/>
          <w:szCs w:val="28"/>
        </w:rPr>
        <w:t xml:space="preserve">genda 2030 </w:t>
      </w:r>
      <w:r w:rsidR="009729A8" w:rsidRPr="00FE566D">
        <w:rPr>
          <w:rFonts w:cs="Calibri"/>
          <w:sz w:val="28"/>
          <w:szCs w:val="28"/>
        </w:rPr>
        <w:t xml:space="preserve">para el Desarrollo Sostenible, </w:t>
      </w:r>
      <w:r w:rsidR="00EA1B24" w:rsidRPr="00FE566D">
        <w:rPr>
          <w:rFonts w:cs="Calibri"/>
          <w:sz w:val="28"/>
          <w:szCs w:val="28"/>
        </w:rPr>
        <w:t xml:space="preserve"> </w:t>
      </w:r>
      <w:r w:rsidR="00BE7483" w:rsidRPr="00FE566D">
        <w:rPr>
          <w:rFonts w:cs="Calibri"/>
          <w:sz w:val="28"/>
          <w:szCs w:val="28"/>
        </w:rPr>
        <w:t xml:space="preserve">la incorporación de acciones de mitigación y adaptación al cambio climático, </w:t>
      </w:r>
      <w:r w:rsidR="009729A8" w:rsidRPr="00FE566D">
        <w:rPr>
          <w:rFonts w:cs="Calibri"/>
          <w:sz w:val="28"/>
          <w:szCs w:val="28"/>
        </w:rPr>
        <w:t xml:space="preserve">y la </w:t>
      </w:r>
      <w:r w:rsidR="009729A8" w:rsidRPr="00FE566D">
        <w:rPr>
          <w:rFonts w:eastAsia="Calibri"/>
          <w:sz w:val="28"/>
          <w:szCs w:val="28"/>
          <w:lang w:val="es-ES" w:eastAsia="en-US"/>
        </w:rPr>
        <w:t>generación de políticas y acciones en nuestra subregión bajo los lineamientos del Marco de Sendai.</w:t>
      </w:r>
    </w:p>
    <w:p w:rsidR="00E22F41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cs="Calibri"/>
          <w:sz w:val="28"/>
          <w:szCs w:val="28"/>
        </w:rPr>
        <w:tab/>
      </w:r>
      <w:r w:rsidR="00BE7483" w:rsidRPr="00FE566D">
        <w:rPr>
          <w:rFonts w:cs="Calibri"/>
          <w:sz w:val="28"/>
          <w:szCs w:val="28"/>
        </w:rPr>
        <w:t xml:space="preserve">En tal sentido, cabe destacar </w:t>
      </w:r>
      <w:r w:rsidR="004F6D3C" w:rsidRPr="00FE566D">
        <w:rPr>
          <w:rFonts w:cs="Calibri"/>
          <w:sz w:val="28"/>
          <w:szCs w:val="28"/>
        </w:rPr>
        <w:t xml:space="preserve">la firma de </w:t>
      </w:r>
      <w:r w:rsidR="00BE7483" w:rsidRPr="00FE566D">
        <w:rPr>
          <w:rFonts w:cs="Calibri"/>
          <w:sz w:val="28"/>
          <w:szCs w:val="28"/>
        </w:rPr>
        <w:t>la “</w:t>
      </w:r>
      <w:r w:rsidR="00E22F41" w:rsidRPr="00FE566D">
        <w:rPr>
          <w:rFonts w:cs="Calibri"/>
          <w:sz w:val="28"/>
          <w:szCs w:val="28"/>
        </w:rPr>
        <w:t xml:space="preserve">Estrategia para la Gestión Integral del Riesgo de Desastres </w:t>
      </w:r>
      <w:r w:rsidR="009B3806" w:rsidRPr="00FE566D">
        <w:rPr>
          <w:rFonts w:cs="Calibri"/>
          <w:sz w:val="28"/>
          <w:szCs w:val="28"/>
        </w:rPr>
        <w:t>para los países del MERCOSUR</w:t>
      </w:r>
      <w:r w:rsidR="00BE7483" w:rsidRPr="00FE566D">
        <w:rPr>
          <w:rFonts w:cs="Calibri"/>
          <w:sz w:val="28"/>
          <w:szCs w:val="28"/>
        </w:rPr>
        <w:t>” el pasado mes de abril</w:t>
      </w:r>
      <w:r w:rsidR="004F6D3C" w:rsidRPr="00FE566D">
        <w:rPr>
          <w:rFonts w:cs="Calibri"/>
          <w:sz w:val="28"/>
          <w:szCs w:val="28"/>
        </w:rPr>
        <w:t xml:space="preserve"> </w:t>
      </w:r>
      <w:r w:rsidR="009B3806" w:rsidRPr="00FE566D">
        <w:rPr>
          <w:rFonts w:cs="Calibri"/>
          <w:sz w:val="28"/>
          <w:szCs w:val="28"/>
        </w:rPr>
        <w:t xml:space="preserve"> en la cual se plasma la planificación estratégica </w:t>
      </w:r>
      <w:r w:rsidR="00727ABF" w:rsidRPr="00FE566D">
        <w:rPr>
          <w:rFonts w:cs="Calibri"/>
          <w:sz w:val="28"/>
          <w:szCs w:val="28"/>
        </w:rPr>
        <w:t>de la</w:t>
      </w:r>
      <w:r w:rsidR="009B3806" w:rsidRPr="00FE566D">
        <w:rPr>
          <w:rFonts w:cs="Calibri"/>
          <w:sz w:val="28"/>
          <w:szCs w:val="28"/>
        </w:rPr>
        <w:t xml:space="preserve"> subregión. </w:t>
      </w:r>
      <w:r w:rsidR="009566AD" w:rsidRPr="00FE566D">
        <w:rPr>
          <w:rFonts w:cs="Calibri"/>
          <w:sz w:val="28"/>
          <w:szCs w:val="28"/>
        </w:rPr>
        <w:t xml:space="preserve">Ésta fue concebida para el período </w:t>
      </w:r>
      <w:r w:rsidR="004F6D3C" w:rsidRPr="00FE566D">
        <w:rPr>
          <w:rFonts w:cs="Calibri"/>
          <w:sz w:val="28"/>
          <w:szCs w:val="28"/>
        </w:rPr>
        <w:t xml:space="preserve">2019-2030, </w:t>
      </w:r>
      <w:r w:rsidR="00CE28DA" w:rsidRPr="00FE566D">
        <w:rPr>
          <w:rFonts w:cs="Calibri"/>
          <w:sz w:val="28"/>
          <w:szCs w:val="28"/>
        </w:rPr>
        <w:t xml:space="preserve">y será </w:t>
      </w:r>
      <w:r w:rsidRPr="00FE566D">
        <w:rPr>
          <w:rFonts w:cs="Calibri"/>
          <w:sz w:val="28"/>
          <w:szCs w:val="28"/>
        </w:rPr>
        <w:t xml:space="preserve">implementada </w:t>
      </w:r>
      <w:r w:rsidR="009B3806" w:rsidRPr="00FE566D">
        <w:rPr>
          <w:rFonts w:cs="Calibri"/>
          <w:sz w:val="28"/>
          <w:szCs w:val="28"/>
        </w:rPr>
        <w:t>mediante un plan de acci</w:t>
      </w:r>
      <w:r w:rsidR="00445589" w:rsidRPr="00FE566D">
        <w:rPr>
          <w:rFonts w:cs="Calibri"/>
          <w:sz w:val="28"/>
          <w:szCs w:val="28"/>
        </w:rPr>
        <w:t xml:space="preserve">ón </w:t>
      </w:r>
      <w:r w:rsidR="004F6D3C" w:rsidRPr="00FE566D">
        <w:rPr>
          <w:rFonts w:cs="Calibri"/>
          <w:sz w:val="28"/>
          <w:szCs w:val="28"/>
        </w:rPr>
        <w:t>que estable</w:t>
      </w:r>
      <w:r w:rsidR="00CE28DA" w:rsidRPr="00FE566D">
        <w:rPr>
          <w:rFonts w:cs="Calibri"/>
          <w:sz w:val="28"/>
          <w:szCs w:val="28"/>
        </w:rPr>
        <w:t>zca</w:t>
      </w:r>
      <w:r w:rsidR="004F6D3C" w:rsidRPr="00FE566D">
        <w:rPr>
          <w:rFonts w:cs="Calibri"/>
          <w:sz w:val="28"/>
          <w:szCs w:val="28"/>
        </w:rPr>
        <w:t xml:space="preserve"> </w:t>
      </w:r>
      <w:r w:rsidR="00445589" w:rsidRPr="00FE566D">
        <w:rPr>
          <w:rFonts w:cs="Calibri"/>
          <w:sz w:val="28"/>
          <w:szCs w:val="28"/>
        </w:rPr>
        <w:t xml:space="preserve">metas a corto, </w:t>
      </w:r>
      <w:r w:rsidR="009B3806" w:rsidRPr="00FE566D">
        <w:rPr>
          <w:rFonts w:cs="Calibri"/>
          <w:sz w:val="28"/>
          <w:szCs w:val="28"/>
        </w:rPr>
        <w:t>mediano</w:t>
      </w:r>
      <w:r w:rsidR="00445589" w:rsidRPr="00FE566D">
        <w:rPr>
          <w:rFonts w:cs="Calibri"/>
          <w:sz w:val="28"/>
          <w:szCs w:val="28"/>
        </w:rPr>
        <w:t xml:space="preserve"> y largo</w:t>
      </w:r>
      <w:r w:rsidR="009B3806" w:rsidRPr="00FE566D">
        <w:rPr>
          <w:rFonts w:cs="Calibri"/>
          <w:sz w:val="28"/>
          <w:szCs w:val="28"/>
        </w:rPr>
        <w:t xml:space="preserve"> plazo</w:t>
      </w:r>
      <w:r w:rsidR="001D2A21" w:rsidRPr="00FE566D">
        <w:rPr>
          <w:rFonts w:cs="Calibri"/>
          <w:sz w:val="28"/>
          <w:szCs w:val="28"/>
        </w:rPr>
        <w:t xml:space="preserve">. </w:t>
      </w:r>
      <w:r w:rsidR="00376469">
        <w:rPr>
          <w:rFonts w:cs="Calibri"/>
          <w:sz w:val="28"/>
          <w:szCs w:val="28"/>
        </w:rPr>
        <w:t>Celebramos la colaboración recibida por</w:t>
      </w:r>
      <w:r w:rsidR="001D2A21" w:rsidRPr="00FE566D">
        <w:rPr>
          <w:rFonts w:cs="Calibri"/>
          <w:sz w:val="28"/>
          <w:szCs w:val="28"/>
        </w:rPr>
        <w:t xml:space="preserve"> la </w:t>
      </w:r>
      <w:r w:rsidR="00CE28DA" w:rsidRPr="00FE566D">
        <w:rPr>
          <w:rFonts w:cs="Calibri"/>
          <w:sz w:val="28"/>
          <w:szCs w:val="28"/>
        </w:rPr>
        <w:t xml:space="preserve">Regional Las Américas de la </w:t>
      </w:r>
      <w:r w:rsidR="001D2A21" w:rsidRPr="00FE566D">
        <w:rPr>
          <w:rFonts w:cs="Calibri"/>
          <w:sz w:val="28"/>
          <w:szCs w:val="28"/>
        </w:rPr>
        <w:t>Oficina de Naciones Unidas para la R</w:t>
      </w:r>
      <w:r w:rsidR="004F6D3C" w:rsidRPr="00FE566D">
        <w:rPr>
          <w:rFonts w:cs="Calibri"/>
          <w:sz w:val="28"/>
          <w:szCs w:val="28"/>
        </w:rPr>
        <w:t>educción de Riesgo de Desastres (</w:t>
      </w:r>
      <w:r w:rsidR="0053627B" w:rsidRPr="006E3D89">
        <w:rPr>
          <w:rFonts w:cs="Calibri"/>
          <w:sz w:val="28"/>
          <w:szCs w:val="28"/>
        </w:rPr>
        <w:t>UNDRR</w:t>
      </w:r>
      <w:r w:rsidR="004F6D3C" w:rsidRPr="00FE566D">
        <w:rPr>
          <w:rFonts w:cs="Calibri"/>
          <w:sz w:val="28"/>
          <w:szCs w:val="28"/>
        </w:rPr>
        <w:t>)</w:t>
      </w:r>
      <w:r w:rsidR="001D2A21" w:rsidRPr="00FE566D">
        <w:rPr>
          <w:rFonts w:cs="Calibri"/>
          <w:sz w:val="28"/>
          <w:szCs w:val="28"/>
        </w:rPr>
        <w:t xml:space="preserve">  para esta tarea. </w:t>
      </w:r>
    </w:p>
    <w:p w:rsidR="0012655F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cs="Calibri"/>
          <w:sz w:val="28"/>
          <w:szCs w:val="28"/>
        </w:rPr>
        <w:tab/>
      </w:r>
      <w:r w:rsidR="004B4BCE" w:rsidRPr="00FE566D">
        <w:rPr>
          <w:rFonts w:cs="Calibri"/>
          <w:sz w:val="28"/>
          <w:szCs w:val="28"/>
        </w:rPr>
        <w:t xml:space="preserve">Conscientes de </w:t>
      </w:r>
      <w:r w:rsidR="0012655F" w:rsidRPr="00FE566D">
        <w:rPr>
          <w:rFonts w:cs="Calibri"/>
          <w:sz w:val="28"/>
          <w:szCs w:val="28"/>
        </w:rPr>
        <w:t xml:space="preserve">la importancia de generar insumos y herramientas técnicas idóneas para la toma de decisiones en materia de </w:t>
      </w:r>
      <w:r w:rsidR="0053627B" w:rsidRPr="006E3D89">
        <w:rPr>
          <w:rFonts w:cs="Calibri"/>
          <w:sz w:val="28"/>
          <w:szCs w:val="28"/>
        </w:rPr>
        <w:t>gestión integral de</w:t>
      </w:r>
      <w:r w:rsidR="0053627B">
        <w:rPr>
          <w:rFonts w:cs="Calibri"/>
          <w:color w:val="FF0000"/>
          <w:sz w:val="28"/>
          <w:szCs w:val="28"/>
        </w:rPr>
        <w:t xml:space="preserve"> </w:t>
      </w:r>
      <w:r w:rsidR="0012655F" w:rsidRPr="00FE566D">
        <w:rPr>
          <w:rFonts w:cs="Calibri"/>
          <w:sz w:val="28"/>
          <w:szCs w:val="28"/>
        </w:rPr>
        <w:t xml:space="preserve">riesgos </w:t>
      </w:r>
      <w:r w:rsidR="0012655F" w:rsidRPr="0053627B">
        <w:rPr>
          <w:rFonts w:cs="Calibri"/>
          <w:sz w:val="28"/>
          <w:szCs w:val="28"/>
        </w:rPr>
        <w:t xml:space="preserve">climáticos e </w:t>
      </w:r>
      <w:proofErr w:type="spellStart"/>
      <w:r w:rsidR="0012655F" w:rsidRPr="0053627B">
        <w:rPr>
          <w:rFonts w:cs="Calibri"/>
          <w:sz w:val="28"/>
          <w:szCs w:val="28"/>
        </w:rPr>
        <w:t>hidrometeorológicos</w:t>
      </w:r>
      <w:proofErr w:type="spellEnd"/>
      <w:r w:rsidR="004B4BCE" w:rsidRPr="00FE566D">
        <w:rPr>
          <w:rFonts w:cs="Calibri"/>
          <w:sz w:val="28"/>
          <w:szCs w:val="28"/>
        </w:rPr>
        <w:t>,</w:t>
      </w:r>
      <w:r w:rsidR="00D3491D" w:rsidRPr="00FE566D">
        <w:rPr>
          <w:rFonts w:cs="Calibri"/>
          <w:sz w:val="28"/>
          <w:szCs w:val="28"/>
        </w:rPr>
        <w:t xml:space="preserve"> los Estados Parte de la RMAGIR </w:t>
      </w:r>
      <w:r w:rsidR="004B4BCE" w:rsidRPr="00FE566D">
        <w:rPr>
          <w:rFonts w:cs="Calibri"/>
          <w:sz w:val="28"/>
          <w:szCs w:val="28"/>
        </w:rPr>
        <w:t>firma</w:t>
      </w:r>
      <w:r w:rsidR="00D3491D" w:rsidRPr="00FE566D">
        <w:rPr>
          <w:rFonts w:cs="Calibri"/>
          <w:sz w:val="28"/>
          <w:szCs w:val="28"/>
        </w:rPr>
        <w:t xml:space="preserve">ron </w:t>
      </w:r>
      <w:r w:rsidR="0012655F" w:rsidRPr="00FE566D">
        <w:rPr>
          <w:rFonts w:cs="Calibri"/>
          <w:sz w:val="28"/>
          <w:szCs w:val="28"/>
        </w:rPr>
        <w:t xml:space="preserve">un acuerdo que institucionaliza la Comisión de Servicios Técnicos </w:t>
      </w:r>
      <w:proofErr w:type="spellStart"/>
      <w:r w:rsidR="0012655F" w:rsidRPr="00FE566D">
        <w:rPr>
          <w:rFonts w:cs="Calibri"/>
          <w:sz w:val="28"/>
          <w:szCs w:val="28"/>
        </w:rPr>
        <w:t>Hidrometeorológicos</w:t>
      </w:r>
      <w:proofErr w:type="spellEnd"/>
      <w:r w:rsidR="004B4BCE" w:rsidRPr="00FE566D">
        <w:rPr>
          <w:rFonts w:cs="Calibri"/>
          <w:sz w:val="28"/>
          <w:szCs w:val="28"/>
        </w:rPr>
        <w:t>,</w:t>
      </w:r>
      <w:r w:rsidR="0012655F" w:rsidRPr="00FE566D">
        <w:rPr>
          <w:rFonts w:cs="Calibri"/>
          <w:sz w:val="28"/>
          <w:szCs w:val="28"/>
        </w:rPr>
        <w:t xml:space="preserve"> </w:t>
      </w:r>
      <w:r w:rsidR="004F6D3C" w:rsidRPr="00FE566D">
        <w:rPr>
          <w:rFonts w:cs="Calibri"/>
          <w:sz w:val="28"/>
          <w:szCs w:val="28"/>
        </w:rPr>
        <w:t>con su correspondiente</w:t>
      </w:r>
      <w:r w:rsidR="0012655F" w:rsidRPr="00FE566D">
        <w:rPr>
          <w:rFonts w:cs="Calibri"/>
          <w:sz w:val="28"/>
          <w:szCs w:val="28"/>
        </w:rPr>
        <w:t xml:space="preserve"> Plan de Acción</w:t>
      </w:r>
      <w:r w:rsidR="004B4BCE" w:rsidRPr="00FE566D">
        <w:rPr>
          <w:rFonts w:cs="Calibri"/>
          <w:sz w:val="28"/>
          <w:szCs w:val="28"/>
        </w:rPr>
        <w:t xml:space="preserve">, creada oportunamente para </w:t>
      </w:r>
      <w:r w:rsidR="00D3491D" w:rsidRPr="00FE566D">
        <w:rPr>
          <w:rFonts w:cs="Calibri"/>
          <w:sz w:val="28"/>
          <w:szCs w:val="28"/>
        </w:rPr>
        <w:t xml:space="preserve">que </w:t>
      </w:r>
      <w:r w:rsidR="0012655F" w:rsidRPr="00FE566D">
        <w:rPr>
          <w:rFonts w:cs="Calibri"/>
          <w:sz w:val="28"/>
          <w:szCs w:val="28"/>
        </w:rPr>
        <w:t xml:space="preserve">la </w:t>
      </w:r>
      <w:r w:rsidR="00F8540E" w:rsidRPr="00FE566D">
        <w:rPr>
          <w:rFonts w:cs="Calibri"/>
          <w:sz w:val="28"/>
          <w:szCs w:val="28"/>
        </w:rPr>
        <w:t>sub</w:t>
      </w:r>
      <w:r w:rsidR="0012655F" w:rsidRPr="00FE566D">
        <w:rPr>
          <w:rFonts w:cs="Calibri"/>
          <w:sz w:val="28"/>
          <w:szCs w:val="28"/>
        </w:rPr>
        <w:t>región p</w:t>
      </w:r>
      <w:r w:rsidR="00D3491D" w:rsidRPr="00FE566D">
        <w:rPr>
          <w:rFonts w:cs="Calibri"/>
          <w:sz w:val="28"/>
          <w:szCs w:val="28"/>
        </w:rPr>
        <w:t xml:space="preserve">ueda </w:t>
      </w:r>
      <w:r w:rsidR="0012655F" w:rsidRPr="00FE566D">
        <w:rPr>
          <w:rFonts w:cs="Calibri"/>
          <w:sz w:val="28"/>
          <w:szCs w:val="28"/>
        </w:rPr>
        <w:t>afrontar de manera co</w:t>
      </w:r>
      <w:r w:rsidR="00727ABF" w:rsidRPr="00FE566D">
        <w:rPr>
          <w:rFonts w:cs="Calibri"/>
          <w:sz w:val="28"/>
          <w:szCs w:val="28"/>
        </w:rPr>
        <w:t>njunta</w:t>
      </w:r>
      <w:r w:rsidR="0012655F" w:rsidRPr="00FE566D">
        <w:rPr>
          <w:rFonts w:cs="Calibri"/>
          <w:sz w:val="28"/>
          <w:szCs w:val="28"/>
        </w:rPr>
        <w:t xml:space="preserve"> este tipo de riesgos. </w:t>
      </w:r>
    </w:p>
    <w:p w:rsidR="00445589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cs="Calibri"/>
          <w:sz w:val="28"/>
          <w:szCs w:val="28"/>
        </w:rPr>
        <w:tab/>
      </w:r>
      <w:r w:rsidR="00445589" w:rsidRPr="00FE566D">
        <w:rPr>
          <w:rFonts w:cs="Calibri"/>
          <w:sz w:val="28"/>
          <w:szCs w:val="28"/>
        </w:rPr>
        <w:t xml:space="preserve">Por último, quisiéramos </w:t>
      </w:r>
      <w:r w:rsidR="00F8540E" w:rsidRPr="00FE566D">
        <w:rPr>
          <w:rFonts w:cs="Calibri"/>
          <w:sz w:val="28"/>
          <w:szCs w:val="28"/>
        </w:rPr>
        <w:t>subrayar</w:t>
      </w:r>
      <w:r w:rsidR="00445589" w:rsidRPr="00FE566D">
        <w:rPr>
          <w:rFonts w:cs="Calibri"/>
          <w:sz w:val="28"/>
          <w:szCs w:val="28"/>
        </w:rPr>
        <w:t xml:space="preserve"> </w:t>
      </w:r>
      <w:r w:rsidR="002F4FE2" w:rsidRPr="00FE566D">
        <w:rPr>
          <w:rFonts w:cs="Calibri"/>
          <w:sz w:val="28"/>
          <w:szCs w:val="28"/>
        </w:rPr>
        <w:t xml:space="preserve">el proceso de coordinación </w:t>
      </w:r>
      <w:r w:rsidR="00D3491D" w:rsidRPr="00FE566D">
        <w:rPr>
          <w:rFonts w:cs="Calibri"/>
          <w:sz w:val="28"/>
          <w:szCs w:val="28"/>
        </w:rPr>
        <w:t xml:space="preserve">entre nuestra subregión </w:t>
      </w:r>
      <w:r w:rsidR="00860DFC" w:rsidRPr="00FE566D">
        <w:rPr>
          <w:rFonts w:cs="Calibri"/>
          <w:sz w:val="28"/>
          <w:szCs w:val="28"/>
        </w:rPr>
        <w:t xml:space="preserve">y </w:t>
      </w:r>
      <w:r w:rsidR="00D3491D" w:rsidRPr="00FE566D">
        <w:rPr>
          <w:rFonts w:cs="Calibri"/>
          <w:sz w:val="28"/>
          <w:szCs w:val="28"/>
        </w:rPr>
        <w:t xml:space="preserve">CAPRADE </w:t>
      </w:r>
      <w:r w:rsidR="00860DFC" w:rsidRPr="00FE566D">
        <w:rPr>
          <w:rFonts w:cs="Calibri"/>
          <w:sz w:val="28"/>
          <w:szCs w:val="28"/>
        </w:rPr>
        <w:t xml:space="preserve">–Comité </w:t>
      </w:r>
      <w:r w:rsidR="00F8540E" w:rsidRPr="00FE566D">
        <w:rPr>
          <w:rFonts w:cs="Calibri"/>
          <w:sz w:val="28"/>
          <w:szCs w:val="28"/>
        </w:rPr>
        <w:t>Andin</w:t>
      </w:r>
      <w:r w:rsidR="00860DFC" w:rsidRPr="00FE566D">
        <w:rPr>
          <w:rFonts w:cs="Calibri"/>
          <w:sz w:val="28"/>
          <w:szCs w:val="28"/>
        </w:rPr>
        <w:t>o</w:t>
      </w:r>
      <w:r w:rsidR="00F8540E" w:rsidRPr="00FE566D">
        <w:rPr>
          <w:rFonts w:cs="Calibri"/>
          <w:sz w:val="28"/>
          <w:szCs w:val="28"/>
        </w:rPr>
        <w:t xml:space="preserve"> </w:t>
      </w:r>
      <w:r w:rsidR="00860DFC" w:rsidRPr="00FE566D">
        <w:rPr>
          <w:rFonts w:cs="Calibri"/>
          <w:sz w:val="28"/>
          <w:szCs w:val="28"/>
        </w:rPr>
        <w:t>para la Prevención y Atención de Desastres</w:t>
      </w:r>
      <w:r w:rsidR="004F6D3C" w:rsidRPr="00FE566D">
        <w:rPr>
          <w:rFonts w:cs="Calibri"/>
          <w:sz w:val="28"/>
          <w:szCs w:val="28"/>
        </w:rPr>
        <w:t>-</w:t>
      </w:r>
      <w:r w:rsidR="00F8540E" w:rsidRPr="00FE566D">
        <w:rPr>
          <w:rFonts w:cs="Calibri"/>
          <w:sz w:val="28"/>
          <w:szCs w:val="28"/>
        </w:rPr>
        <w:t xml:space="preserve">, </w:t>
      </w:r>
      <w:r w:rsidR="002F4FE2" w:rsidRPr="00FE566D">
        <w:rPr>
          <w:rFonts w:cs="Calibri"/>
          <w:sz w:val="28"/>
          <w:szCs w:val="28"/>
        </w:rPr>
        <w:t xml:space="preserve">iniciado en Cartagena de Indias durante la VI </w:t>
      </w:r>
      <w:r w:rsidR="001D2A21" w:rsidRPr="00FE566D">
        <w:rPr>
          <w:rFonts w:cs="Calibri"/>
          <w:sz w:val="28"/>
          <w:szCs w:val="28"/>
        </w:rPr>
        <w:t>Plataforma R</w:t>
      </w:r>
      <w:r w:rsidR="00F8540E" w:rsidRPr="00FE566D">
        <w:rPr>
          <w:rFonts w:cs="Calibri"/>
          <w:sz w:val="28"/>
          <w:szCs w:val="28"/>
        </w:rPr>
        <w:t xml:space="preserve">egional para la Reducción de Riesgo de Desastres, </w:t>
      </w:r>
      <w:r w:rsidR="00955687" w:rsidRPr="00FE566D">
        <w:rPr>
          <w:rFonts w:cs="Calibri"/>
          <w:sz w:val="28"/>
          <w:szCs w:val="28"/>
        </w:rPr>
        <w:t xml:space="preserve">que avanzó significativamente tras </w:t>
      </w:r>
      <w:r w:rsidR="00F8540E" w:rsidRPr="00FE566D">
        <w:rPr>
          <w:rFonts w:cs="Calibri"/>
          <w:sz w:val="28"/>
          <w:szCs w:val="28"/>
        </w:rPr>
        <w:t xml:space="preserve">la firma de la </w:t>
      </w:r>
      <w:r w:rsidR="00955687" w:rsidRPr="00FE566D">
        <w:rPr>
          <w:rFonts w:cs="Calibri"/>
          <w:sz w:val="28"/>
          <w:szCs w:val="28"/>
        </w:rPr>
        <w:t>H</w:t>
      </w:r>
      <w:r w:rsidR="00F8540E" w:rsidRPr="00FE566D">
        <w:rPr>
          <w:rFonts w:cs="Calibri"/>
          <w:sz w:val="28"/>
          <w:szCs w:val="28"/>
        </w:rPr>
        <w:t xml:space="preserve">oja de </w:t>
      </w:r>
      <w:r w:rsidR="00955687" w:rsidRPr="00FE566D">
        <w:rPr>
          <w:rFonts w:cs="Calibri"/>
          <w:sz w:val="28"/>
          <w:szCs w:val="28"/>
        </w:rPr>
        <w:t>R</w:t>
      </w:r>
      <w:r w:rsidR="00F8540E" w:rsidRPr="00FE566D">
        <w:rPr>
          <w:rFonts w:cs="Calibri"/>
          <w:sz w:val="28"/>
          <w:szCs w:val="28"/>
        </w:rPr>
        <w:t>uta de convergencia entre ambos mecanismos subregionales en L</w:t>
      </w:r>
      <w:r w:rsidR="004F6D3C" w:rsidRPr="00FE566D">
        <w:rPr>
          <w:rFonts w:cs="Calibri"/>
          <w:sz w:val="28"/>
          <w:szCs w:val="28"/>
        </w:rPr>
        <w:t xml:space="preserve">ima, </w:t>
      </w:r>
      <w:r w:rsidR="00955687" w:rsidRPr="00FE566D">
        <w:rPr>
          <w:rFonts w:cs="Calibri"/>
          <w:sz w:val="28"/>
          <w:szCs w:val="28"/>
        </w:rPr>
        <w:t xml:space="preserve">Perú, </w:t>
      </w:r>
      <w:r w:rsidR="004F6D3C" w:rsidRPr="00FE566D">
        <w:rPr>
          <w:rFonts w:cs="Calibri"/>
          <w:sz w:val="28"/>
          <w:szCs w:val="28"/>
        </w:rPr>
        <w:t xml:space="preserve">en Diciembre </w:t>
      </w:r>
      <w:r w:rsidR="00955687" w:rsidRPr="00FE566D">
        <w:rPr>
          <w:rFonts w:cs="Calibri"/>
          <w:sz w:val="28"/>
          <w:szCs w:val="28"/>
        </w:rPr>
        <w:t>de 2018.</w:t>
      </w:r>
      <w:r w:rsidR="004F6D3C" w:rsidRPr="00FE566D">
        <w:rPr>
          <w:rFonts w:cs="Calibri"/>
          <w:sz w:val="28"/>
          <w:szCs w:val="28"/>
        </w:rPr>
        <w:t xml:space="preserve"> Ambas </w:t>
      </w:r>
      <w:r w:rsidR="00955687" w:rsidRPr="00FE566D">
        <w:rPr>
          <w:rFonts w:cs="Calibri"/>
          <w:sz w:val="28"/>
          <w:szCs w:val="28"/>
        </w:rPr>
        <w:t>subregiones</w:t>
      </w:r>
      <w:r w:rsidR="00F8540E" w:rsidRPr="00FE566D">
        <w:rPr>
          <w:rFonts w:cs="Calibri"/>
          <w:sz w:val="28"/>
          <w:szCs w:val="28"/>
        </w:rPr>
        <w:t xml:space="preserve"> se encuentran </w:t>
      </w:r>
      <w:r w:rsidR="005D3C62" w:rsidRPr="00FE566D">
        <w:rPr>
          <w:rFonts w:cs="Calibri"/>
          <w:sz w:val="28"/>
          <w:szCs w:val="28"/>
        </w:rPr>
        <w:t>desarrollando</w:t>
      </w:r>
      <w:r w:rsidR="00F8540E" w:rsidRPr="00FE566D">
        <w:rPr>
          <w:rFonts w:cs="Calibri"/>
          <w:sz w:val="28"/>
          <w:szCs w:val="28"/>
        </w:rPr>
        <w:t xml:space="preserve"> objetivos comunes para </w:t>
      </w:r>
      <w:r w:rsidR="001D2A21" w:rsidRPr="00FE566D">
        <w:rPr>
          <w:rFonts w:cs="Calibri"/>
          <w:sz w:val="28"/>
          <w:szCs w:val="28"/>
        </w:rPr>
        <w:t>robustecer</w:t>
      </w:r>
      <w:r w:rsidR="00F8540E" w:rsidRPr="00FE566D">
        <w:rPr>
          <w:rFonts w:cs="Calibri"/>
          <w:sz w:val="28"/>
          <w:szCs w:val="28"/>
        </w:rPr>
        <w:t xml:space="preserve"> la comprensión del riesgo, la gobernanza en la temática</w:t>
      </w:r>
      <w:r w:rsidR="005D3C62" w:rsidRPr="00FE566D">
        <w:rPr>
          <w:rFonts w:cs="Calibri"/>
          <w:sz w:val="28"/>
          <w:szCs w:val="28"/>
        </w:rPr>
        <w:t>,</w:t>
      </w:r>
      <w:r w:rsidR="00F8540E" w:rsidRPr="00FE566D">
        <w:rPr>
          <w:rFonts w:cs="Calibri"/>
          <w:sz w:val="28"/>
          <w:szCs w:val="28"/>
        </w:rPr>
        <w:t xml:space="preserve"> y fortalecer la cooperación </w:t>
      </w:r>
      <w:r w:rsidR="001D2A21" w:rsidRPr="00FE566D">
        <w:rPr>
          <w:rFonts w:cs="Calibri"/>
          <w:sz w:val="28"/>
          <w:szCs w:val="28"/>
        </w:rPr>
        <w:t>y</w:t>
      </w:r>
      <w:r w:rsidR="00F8540E" w:rsidRPr="00FE566D">
        <w:rPr>
          <w:rFonts w:cs="Calibri"/>
          <w:sz w:val="28"/>
          <w:szCs w:val="28"/>
        </w:rPr>
        <w:t xml:space="preserve"> las capacidades institucionales para la preparación, respuesta, rehabilitación y reconstrucción con un enfoque de mitigación y prevención en las subregiones </w:t>
      </w:r>
      <w:r w:rsidR="004F6D3C" w:rsidRPr="00FE566D">
        <w:rPr>
          <w:rFonts w:cs="Calibri"/>
          <w:sz w:val="28"/>
          <w:szCs w:val="28"/>
        </w:rPr>
        <w:t>A</w:t>
      </w:r>
      <w:r w:rsidR="00F8540E" w:rsidRPr="00FE566D">
        <w:rPr>
          <w:rFonts w:cs="Calibri"/>
          <w:sz w:val="28"/>
          <w:szCs w:val="28"/>
        </w:rPr>
        <w:t xml:space="preserve">ndina y del MERCOSUR. </w:t>
      </w:r>
    </w:p>
    <w:p w:rsidR="00446142" w:rsidRPr="00FE566D" w:rsidRDefault="00F047A6" w:rsidP="00F047A6">
      <w:pPr>
        <w:spacing w:after="120" w:line="240" w:lineRule="auto"/>
        <w:jc w:val="both"/>
        <w:rPr>
          <w:sz w:val="28"/>
          <w:szCs w:val="28"/>
        </w:rPr>
      </w:pPr>
      <w:r w:rsidRPr="00FE566D">
        <w:rPr>
          <w:sz w:val="28"/>
          <w:szCs w:val="28"/>
        </w:rPr>
        <w:tab/>
      </w:r>
      <w:r w:rsidR="00446142" w:rsidRPr="00FE566D">
        <w:rPr>
          <w:sz w:val="28"/>
          <w:szCs w:val="28"/>
        </w:rPr>
        <w:t xml:space="preserve">Desde RMAGIR queremos destacar el compromiso de nuestros países de cooperar por un ambiente más seguro, y el reconocimiento que los procesos de desarrollo socioeconómico y de planificación urbana, resultan cruciales para la </w:t>
      </w:r>
      <w:r w:rsidR="00446142" w:rsidRPr="00FE566D">
        <w:rPr>
          <w:sz w:val="28"/>
          <w:szCs w:val="28"/>
        </w:rPr>
        <w:lastRenderedPageBreak/>
        <w:t xml:space="preserve">Reducción del Riesgo y la Gestión de los Desastres, en favor de personas y comunidades más </w:t>
      </w:r>
      <w:proofErr w:type="spellStart"/>
      <w:r w:rsidR="00446142" w:rsidRPr="00FE566D">
        <w:rPr>
          <w:sz w:val="28"/>
          <w:szCs w:val="28"/>
        </w:rPr>
        <w:t>resilientes</w:t>
      </w:r>
      <w:proofErr w:type="spellEnd"/>
      <w:r w:rsidR="00446142" w:rsidRPr="00FE566D">
        <w:rPr>
          <w:sz w:val="28"/>
          <w:szCs w:val="28"/>
        </w:rPr>
        <w:t xml:space="preserve">. </w:t>
      </w:r>
    </w:p>
    <w:p w:rsidR="00F935D6" w:rsidRPr="00FE566D" w:rsidRDefault="00F047A6" w:rsidP="00F047A6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E566D">
        <w:rPr>
          <w:rFonts w:cs="Calibri"/>
          <w:sz w:val="28"/>
          <w:szCs w:val="28"/>
        </w:rPr>
        <w:tab/>
      </w:r>
      <w:r w:rsidR="004F6D3C" w:rsidRPr="00FE566D">
        <w:rPr>
          <w:rFonts w:cs="Calibri"/>
          <w:sz w:val="28"/>
          <w:szCs w:val="28"/>
        </w:rPr>
        <w:t>Por todo lo mencionado, e</w:t>
      </w:r>
      <w:r w:rsidR="001D2A21" w:rsidRPr="00FE566D">
        <w:rPr>
          <w:rFonts w:cs="Calibri"/>
          <w:sz w:val="28"/>
          <w:szCs w:val="28"/>
        </w:rPr>
        <w:t xml:space="preserve">n representación </w:t>
      </w:r>
      <w:r w:rsidR="004F6D3C" w:rsidRPr="00FE566D">
        <w:rPr>
          <w:rFonts w:cs="Calibri"/>
          <w:sz w:val="28"/>
          <w:szCs w:val="28"/>
        </w:rPr>
        <w:t>de los Estados Parte del MERCOSUR</w:t>
      </w:r>
      <w:r w:rsidR="001D2A21" w:rsidRPr="00FE566D">
        <w:rPr>
          <w:rFonts w:cs="Calibri"/>
          <w:sz w:val="28"/>
          <w:szCs w:val="28"/>
        </w:rPr>
        <w:t xml:space="preserve"> y las instituciones nacionales que conformamos la RMAGIR</w:t>
      </w:r>
      <w:r w:rsidR="00727ABF" w:rsidRPr="00FE566D">
        <w:rPr>
          <w:rFonts w:cs="Calibri"/>
          <w:sz w:val="28"/>
          <w:szCs w:val="28"/>
        </w:rPr>
        <w:t>,</w:t>
      </w:r>
      <w:r w:rsidR="001D2A21" w:rsidRPr="00FE566D">
        <w:rPr>
          <w:rFonts w:cs="Calibri"/>
          <w:sz w:val="28"/>
          <w:szCs w:val="28"/>
        </w:rPr>
        <w:t xml:space="preserve"> </w:t>
      </w:r>
      <w:r w:rsidR="004F6D3C" w:rsidRPr="00FE566D">
        <w:rPr>
          <w:rFonts w:cs="Calibri"/>
          <w:sz w:val="28"/>
          <w:szCs w:val="28"/>
        </w:rPr>
        <w:t xml:space="preserve">agradecemos </w:t>
      </w:r>
      <w:r w:rsidR="001D2A21" w:rsidRPr="00FE566D">
        <w:rPr>
          <w:rFonts w:cs="Calibri"/>
          <w:sz w:val="28"/>
          <w:szCs w:val="28"/>
        </w:rPr>
        <w:t xml:space="preserve">la oportunidad y </w:t>
      </w:r>
      <w:r w:rsidR="004F6D3C" w:rsidRPr="00FE566D">
        <w:rPr>
          <w:rFonts w:cs="Calibri"/>
          <w:sz w:val="28"/>
          <w:szCs w:val="28"/>
        </w:rPr>
        <w:t>auguramos el éxito d</w:t>
      </w:r>
      <w:r w:rsidR="001D2A21" w:rsidRPr="00FE566D">
        <w:rPr>
          <w:rFonts w:cs="Calibri"/>
          <w:sz w:val="28"/>
          <w:szCs w:val="28"/>
        </w:rPr>
        <w:t>e</w:t>
      </w:r>
      <w:r w:rsidR="00B107E2">
        <w:rPr>
          <w:rFonts w:cs="Calibri"/>
          <w:sz w:val="28"/>
          <w:szCs w:val="28"/>
        </w:rPr>
        <w:t xml:space="preserve"> esta Plataforma</w:t>
      </w:r>
      <w:r w:rsidR="001D2A21" w:rsidRPr="00FE566D">
        <w:rPr>
          <w:rFonts w:cs="Calibri"/>
          <w:sz w:val="28"/>
          <w:szCs w:val="28"/>
        </w:rPr>
        <w:t xml:space="preserve">. </w:t>
      </w:r>
    </w:p>
    <w:sectPr w:rsidR="00F935D6" w:rsidRPr="00FE566D" w:rsidSect="00177AF4">
      <w:headerReference w:type="default" r:id="rId7"/>
      <w:footerReference w:type="default" r:id="rId8"/>
      <w:pgSz w:w="11906" w:h="16838"/>
      <w:pgMar w:top="252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62" w:rsidRDefault="00D02C62" w:rsidP="00C64EA2">
      <w:pPr>
        <w:spacing w:after="0" w:line="240" w:lineRule="auto"/>
      </w:pPr>
      <w:r>
        <w:separator/>
      </w:r>
    </w:p>
  </w:endnote>
  <w:endnote w:type="continuationSeparator" w:id="0">
    <w:p w:rsidR="00D02C62" w:rsidRDefault="00D02C62" w:rsidP="00C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5C" w:rsidRDefault="007951C4">
    <w:pPr>
      <w:pStyle w:val="Piedepgina"/>
      <w:jc w:val="center"/>
    </w:pPr>
    <w:r>
      <w:fldChar w:fldCharType="begin"/>
    </w:r>
    <w:r w:rsidR="0042365C">
      <w:instrText>PAGE   \* MERGEFORMAT</w:instrText>
    </w:r>
    <w:r>
      <w:fldChar w:fldCharType="separate"/>
    </w:r>
    <w:r w:rsidR="0027208A" w:rsidRPr="0027208A">
      <w:rPr>
        <w:noProof/>
        <w:lang w:val="es-ES"/>
      </w:rPr>
      <w:t>2</w:t>
    </w:r>
    <w:r>
      <w:fldChar w:fldCharType="end"/>
    </w:r>
  </w:p>
  <w:p w:rsidR="0042365C" w:rsidRDefault="004236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62" w:rsidRDefault="00D02C62" w:rsidP="00C64EA2">
      <w:pPr>
        <w:spacing w:after="0" w:line="240" w:lineRule="auto"/>
      </w:pPr>
      <w:r>
        <w:separator/>
      </w:r>
    </w:p>
  </w:footnote>
  <w:footnote w:type="continuationSeparator" w:id="0">
    <w:p w:rsidR="00D02C62" w:rsidRDefault="00D02C62" w:rsidP="00C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82" w:rsidRDefault="0053627B" w:rsidP="00356482">
    <w:pPr>
      <w:pStyle w:val="Encabezado"/>
      <w:tabs>
        <w:tab w:val="clear" w:pos="8838"/>
        <w:tab w:val="left" w:pos="5423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-34290</wp:posOffset>
          </wp:positionV>
          <wp:extent cx="1841500" cy="629285"/>
          <wp:effectExtent l="19050" t="0" r="6350" b="0"/>
          <wp:wrapSquare wrapText="bothSides"/>
          <wp:docPr id="2" name="Imagen 1" descr="C:\Users\Usuario\Downloads\logo_MercosurMercosu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logo_MercosurMercosul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-188595</wp:posOffset>
          </wp:positionV>
          <wp:extent cx="3748405" cy="783590"/>
          <wp:effectExtent l="19050" t="0" r="4445" b="0"/>
          <wp:wrapSquare wrapText="bothSides"/>
          <wp:docPr id="1" name="Imagen 2" descr="C:\Users\Usuario\Desktop\logo_RMAGIR_v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logo_RMAGIR_v2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40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482">
      <w:tab/>
    </w:r>
  </w:p>
  <w:p w:rsidR="00C64EA2" w:rsidRDefault="00C64E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407"/>
    <w:rsid w:val="0002125A"/>
    <w:rsid w:val="00071AB9"/>
    <w:rsid w:val="00081EED"/>
    <w:rsid w:val="000C22BC"/>
    <w:rsid w:val="000C626E"/>
    <w:rsid w:val="000F09A5"/>
    <w:rsid w:val="00104632"/>
    <w:rsid w:val="0012655F"/>
    <w:rsid w:val="001344F5"/>
    <w:rsid w:val="0015216A"/>
    <w:rsid w:val="001751F0"/>
    <w:rsid w:val="00177AF4"/>
    <w:rsid w:val="00187407"/>
    <w:rsid w:val="001A06C2"/>
    <w:rsid w:val="001D2A21"/>
    <w:rsid w:val="002107E9"/>
    <w:rsid w:val="0027208A"/>
    <w:rsid w:val="0027406C"/>
    <w:rsid w:val="00282249"/>
    <w:rsid w:val="002A3C14"/>
    <w:rsid w:val="002E4222"/>
    <w:rsid w:val="002F4FE2"/>
    <w:rsid w:val="00334A81"/>
    <w:rsid w:val="00346160"/>
    <w:rsid w:val="0034651F"/>
    <w:rsid w:val="003469BB"/>
    <w:rsid w:val="00356482"/>
    <w:rsid w:val="00376469"/>
    <w:rsid w:val="003840AB"/>
    <w:rsid w:val="003B0A4F"/>
    <w:rsid w:val="003D0239"/>
    <w:rsid w:val="003F5629"/>
    <w:rsid w:val="0042365C"/>
    <w:rsid w:val="00432492"/>
    <w:rsid w:val="00445589"/>
    <w:rsid w:val="00446142"/>
    <w:rsid w:val="0047141A"/>
    <w:rsid w:val="00485B82"/>
    <w:rsid w:val="004B2F33"/>
    <w:rsid w:val="004B4BCE"/>
    <w:rsid w:val="004F2916"/>
    <w:rsid w:val="004F6D3C"/>
    <w:rsid w:val="0053627B"/>
    <w:rsid w:val="00561BA1"/>
    <w:rsid w:val="005C496D"/>
    <w:rsid w:val="005D3C62"/>
    <w:rsid w:val="00664EC6"/>
    <w:rsid w:val="00670FBB"/>
    <w:rsid w:val="006733CD"/>
    <w:rsid w:val="0067349A"/>
    <w:rsid w:val="00686A54"/>
    <w:rsid w:val="006B0947"/>
    <w:rsid w:val="006C5C04"/>
    <w:rsid w:val="006D050A"/>
    <w:rsid w:val="006E3D89"/>
    <w:rsid w:val="00727ABF"/>
    <w:rsid w:val="007951C4"/>
    <w:rsid w:val="008521A6"/>
    <w:rsid w:val="008534B8"/>
    <w:rsid w:val="00860DFC"/>
    <w:rsid w:val="008739FE"/>
    <w:rsid w:val="0087497D"/>
    <w:rsid w:val="00885DDA"/>
    <w:rsid w:val="008B0232"/>
    <w:rsid w:val="008B3B1D"/>
    <w:rsid w:val="008C33E5"/>
    <w:rsid w:val="0092550D"/>
    <w:rsid w:val="00943C4B"/>
    <w:rsid w:val="00955687"/>
    <w:rsid w:val="009566AD"/>
    <w:rsid w:val="009729A8"/>
    <w:rsid w:val="009802C0"/>
    <w:rsid w:val="009943B8"/>
    <w:rsid w:val="009A34EB"/>
    <w:rsid w:val="009B3806"/>
    <w:rsid w:val="009B3FF3"/>
    <w:rsid w:val="00A220C6"/>
    <w:rsid w:val="00A25239"/>
    <w:rsid w:val="00A31C3B"/>
    <w:rsid w:val="00A404A6"/>
    <w:rsid w:val="00AA157B"/>
    <w:rsid w:val="00AD0D6D"/>
    <w:rsid w:val="00AD6941"/>
    <w:rsid w:val="00B107E2"/>
    <w:rsid w:val="00B22094"/>
    <w:rsid w:val="00B73F56"/>
    <w:rsid w:val="00BA6F9C"/>
    <w:rsid w:val="00BD6757"/>
    <w:rsid w:val="00BE06A4"/>
    <w:rsid w:val="00BE7483"/>
    <w:rsid w:val="00BF13D7"/>
    <w:rsid w:val="00C02FE2"/>
    <w:rsid w:val="00C14C6D"/>
    <w:rsid w:val="00C4645F"/>
    <w:rsid w:val="00C64EA2"/>
    <w:rsid w:val="00CA7CD3"/>
    <w:rsid w:val="00CB7EC7"/>
    <w:rsid w:val="00CE28DA"/>
    <w:rsid w:val="00D02C62"/>
    <w:rsid w:val="00D109BC"/>
    <w:rsid w:val="00D3491D"/>
    <w:rsid w:val="00D67B36"/>
    <w:rsid w:val="00D75FBA"/>
    <w:rsid w:val="00D82569"/>
    <w:rsid w:val="00DB38EA"/>
    <w:rsid w:val="00DD5FEC"/>
    <w:rsid w:val="00E1595C"/>
    <w:rsid w:val="00E21F35"/>
    <w:rsid w:val="00E22F41"/>
    <w:rsid w:val="00E65A15"/>
    <w:rsid w:val="00EA1B24"/>
    <w:rsid w:val="00EA37A3"/>
    <w:rsid w:val="00EE393A"/>
    <w:rsid w:val="00EF413B"/>
    <w:rsid w:val="00F047A6"/>
    <w:rsid w:val="00F831F9"/>
    <w:rsid w:val="00F8540E"/>
    <w:rsid w:val="00F935D6"/>
    <w:rsid w:val="00FC0E9A"/>
    <w:rsid w:val="00FC145E"/>
    <w:rsid w:val="00FC6098"/>
    <w:rsid w:val="00FD0E3B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EA2"/>
  </w:style>
  <w:style w:type="paragraph" w:styleId="Piedepgina">
    <w:name w:val="footer"/>
    <w:basedOn w:val="Normal"/>
    <w:link w:val="PiedepginaCar"/>
    <w:uiPriority w:val="99"/>
    <w:unhideWhenUsed/>
    <w:rsid w:val="00C64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EA2"/>
  </w:style>
  <w:style w:type="paragraph" w:styleId="Textodeglobo">
    <w:name w:val="Balloon Text"/>
    <w:basedOn w:val="Normal"/>
    <w:link w:val="TextodegloboCar"/>
    <w:uiPriority w:val="99"/>
    <w:semiHidden/>
    <w:unhideWhenUsed/>
    <w:rsid w:val="00C6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4EA2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E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2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E42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22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E42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Paraguay</dc:creator>
  <cp:lastModifiedBy>Ladillinsky, Alfredo Eduardo</cp:lastModifiedBy>
  <cp:revision>9</cp:revision>
  <cp:lastPrinted>2019-05-09T15:06:00Z</cp:lastPrinted>
  <dcterms:created xsi:type="dcterms:W3CDTF">2019-05-09T16:38:00Z</dcterms:created>
  <dcterms:modified xsi:type="dcterms:W3CDTF">2019-05-10T11:35:00Z</dcterms:modified>
</cp:coreProperties>
</file>