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AF" w:rsidRPr="00110B33" w:rsidRDefault="001E7AAF" w:rsidP="00976116">
      <w:pPr>
        <w:pStyle w:val="m-7419989301617998516gmail-msonospacing"/>
        <w:shd w:val="clear" w:color="auto" w:fill="FFFFFF"/>
        <w:rPr>
          <w:rFonts w:asciiTheme="minorHAnsi" w:hAnsiTheme="minorHAnsi" w:cstheme="minorHAnsi"/>
          <w:b/>
          <w:sz w:val="26"/>
          <w:szCs w:val="26"/>
          <w:lang w:val="es-ES"/>
        </w:rPr>
      </w:pPr>
      <w:bookmarkStart w:id="0" w:name="_GoBack"/>
      <w:bookmarkEnd w:id="0"/>
    </w:p>
    <w:p w:rsidR="00F24943" w:rsidRPr="00CF0E95" w:rsidRDefault="00A645E1" w:rsidP="00CF0E95">
      <w:pPr>
        <w:pStyle w:val="m-7419989301617998516gmail-msonospacing"/>
        <w:shd w:val="clear" w:color="auto" w:fill="FFFFFF"/>
        <w:jc w:val="both"/>
        <w:rPr>
          <w:rFonts w:ascii="Calibri" w:hAnsi="Calibri" w:cstheme="minorHAnsi"/>
          <w:sz w:val="26"/>
          <w:szCs w:val="26"/>
          <w:lang w:val="es-ES"/>
        </w:rPr>
      </w:pPr>
      <w:r>
        <w:rPr>
          <w:rFonts w:ascii="Calibri" w:hAnsi="Calibri" w:cstheme="minorHAnsi"/>
          <w:b/>
          <w:sz w:val="26"/>
          <w:szCs w:val="26"/>
        </w:rPr>
        <w:t>Palabras a ser pronunciadas durante la participación en la Plata</w:t>
      </w:r>
      <w:r w:rsidR="00DB7F53">
        <w:rPr>
          <w:rFonts w:ascii="Calibri" w:hAnsi="Calibri" w:cstheme="minorHAnsi"/>
          <w:b/>
          <w:sz w:val="26"/>
          <w:szCs w:val="26"/>
        </w:rPr>
        <w:t>f</w:t>
      </w:r>
      <w:r>
        <w:rPr>
          <w:rFonts w:ascii="Calibri" w:hAnsi="Calibri" w:cstheme="minorHAnsi"/>
          <w:b/>
          <w:sz w:val="26"/>
          <w:szCs w:val="26"/>
        </w:rPr>
        <w:t>orma Global Para la Reducción de</w:t>
      </w:r>
      <w:r w:rsidR="00DB7F53">
        <w:rPr>
          <w:rFonts w:ascii="Calibri" w:hAnsi="Calibri" w:cstheme="minorHAnsi"/>
          <w:b/>
          <w:sz w:val="26"/>
          <w:szCs w:val="26"/>
        </w:rPr>
        <w:t>l</w:t>
      </w:r>
      <w:r>
        <w:rPr>
          <w:rFonts w:ascii="Calibri" w:hAnsi="Calibri" w:cstheme="minorHAnsi"/>
          <w:b/>
          <w:sz w:val="26"/>
          <w:szCs w:val="26"/>
        </w:rPr>
        <w:t xml:space="preserve"> Riesgo</w:t>
      </w:r>
      <w:r w:rsidR="00DB7F53">
        <w:rPr>
          <w:rFonts w:ascii="Calibri" w:hAnsi="Calibri" w:cstheme="minorHAnsi"/>
          <w:b/>
          <w:sz w:val="26"/>
          <w:szCs w:val="26"/>
        </w:rPr>
        <w:t xml:space="preserve"> </w:t>
      </w:r>
      <w:r>
        <w:rPr>
          <w:rFonts w:ascii="Calibri" w:hAnsi="Calibri" w:cstheme="minorHAnsi"/>
          <w:b/>
          <w:sz w:val="26"/>
          <w:szCs w:val="26"/>
        </w:rPr>
        <w:t>d</w:t>
      </w:r>
      <w:r w:rsidRPr="00CF0E95">
        <w:rPr>
          <w:rFonts w:ascii="Calibri" w:hAnsi="Calibri" w:cstheme="minorHAnsi"/>
          <w:b/>
          <w:sz w:val="26"/>
          <w:szCs w:val="26"/>
        </w:rPr>
        <w:t>e Desastres</w:t>
      </w:r>
      <w:r>
        <w:rPr>
          <w:rFonts w:ascii="Calibri" w:hAnsi="Calibri" w:cstheme="minorHAnsi"/>
          <w:b/>
          <w:sz w:val="26"/>
          <w:szCs w:val="26"/>
        </w:rPr>
        <w:t>.-</w:t>
      </w:r>
    </w:p>
    <w:p w:rsidR="00F24943" w:rsidRPr="00CF0E95" w:rsidRDefault="009C2DF0" w:rsidP="00313646">
      <w:pPr>
        <w:spacing w:after="0"/>
        <w:jc w:val="both"/>
        <w:rPr>
          <w:rFonts w:ascii="Calibri" w:hAnsi="Calibri" w:cstheme="minorHAnsi"/>
          <w:sz w:val="26"/>
          <w:szCs w:val="26"/>
        </w:rPr>
      </w:pPr>
      <w:r w:rsidRPr="00CF0E95">
        <w:rPr>
          <w:rFonts w:ascii="Calibri" w:hAnsi="Calibri" w:cstheme="minorHAnsi"/>
          <w:sz w:val="26"/>
          <w:szCs w:val="26"/>
        </w:rPr>
        <w:t>Buenos días/tardes</w:t>
      </w:r>
      <w:r w:rsidR="00F1578D" w:rsidRPr="00CF0E95">
        <w:rPr>
          <w:rFonts w:ascii="Calibri" w:hAnsi="Calibri" w:cstheme="minorHAnsi"/>
          <w:sz w:val="26"/>
          <w:szCs w:val="26"/>
        </w:rPr>
        <w:t>,</w:t>
      </w:r>
      <w:r w:rsidRPr="00CF0E95">
        <w:rPr>
          <w:rFonts w:ascii="Calibri" w:hAnsi="Calibri" w:cstheme="minorHAnsi"/>
          <w:sz w:val="26"/>
          <w:szCs w:val="26"/>
        </w:rPr>
        <w:t xml:space="preserve"> d</w:t>
      </w:r>
      <w:r w:rsidR="00F24943" w:rsidRPr="00CF0E95">
        <w:rPr>
          <w:rFonts w:ascii="Calibri" w:hAnsi="Calibri" w:cstheme="minorHAnsi"/>
          <w:sz w:val="26"/>
          <w:szCs w:val="26"/>
        </w:rPr>
        <w:t>istinguidos</w:t>
      </w:r>
      <w:r w:rsidRPr="00CF0E95">
        <w:rPr>
          <w:rFonts w:ascii="Calibri" w:hAnsi="Calibri" w:cstheme="minorHAnsi"/>
          <w:sz w:val="26"/>
          <w:szCs w:val="26"/>
        </w:rPr>
        <w:t xml:space="preserve"> r</w:t>
      </w:r>
      <w:r w:rsidR="00F24943" w:rsidRPr="00CF0E95">
        <w:rPr>
          <w:rFonts w:ascii="Calibri" w:hAnsi="Calibri" w:cstheme="minorHAnsi"/>
          <w:sz w:val="26"/>
          <w:szCs w:val="26"/>
        </w:rPr>
        <w:t xml:space="preserve">epresentantes de </w:t>
      </w:r>
      <w:r w:rsidR="00F1578D" w:rsidRPr="00CF0E95">
        <w:rPr>
          <w:rFonts w:ascii="Calibri" w:hAnsi="Calibri" w:cstheme="minorHAnsi"/>
          <w:sz w:val="26"/>
          <w:szCs w:val="26"/>
        </w:rPr>
        <w:t xml:space="preserve">los </w:t>
      </w:r>
      <w:r w:rsidR="00F24943" w:rsidRPr="00CF0E95">
        <w:rPr>
          <w:rFonts w:ascii="Calibri" w:hAnsi="Calibri" w:cstheme="minorHAnsi"/>
          <w:sz w:val="26"/>
          <w:szCs w:val="26"/>
        </w:rPr>
        <w:t>Jefes de Estado</w:t>
      </w:r>
      <w:r w:rsidRPr="00CF0E95">
        <w:rPr>
          <w:rFonts w:ascii="Calibri" w:hAnsi="Calibri" w:cstheme="minorHAnsi"/>
          <w:sz w:val="26"/>
          <w:szCs w:val="26"/>
        </w:rPr>
        <w:t xml:space="preserve"> y</w:t>
      </w:r>
      <w:r w:rsidR="00F24943" w:rsidRPr="00CF0E95">
        <w:rPr>
          <w:rFonts w:ascii="Calibri" w:hAnsi="Calibri" w:cstheme="minorHAnsi"/>
          <w:sz w:val="26"/>
          <w:szCs w:val="26"/>
        </w:rPr>
        <w:t xml:space="preserve"> de Gobierno, Ministros, Presidentes Ejecutivos, Directores Eje</w:t>
      </w:r>
      <w:r w:rsidR="00F1578D" w:rsidRPr="00CF0E95">
        <w:rPr>
          <w:rFonts w:ascii="Calibri" w:hAnsi="Calibri" w:cstheme="minorHAnsi"/>
          <w:sz w:val="26"/>
          <w:szCs w:val="26"/>
        </w:rPr>
        <w:t>cutivos, líderes comunitarios, representantes de Organismos internacionales, Sociedad C</w:t>
      </w:r>
      <w:r w:rsidR="00F24943" w:rsidRPr="00CF0E95">
        <w:rPr>
          <w:rFonts w:ascii="Calibri" w:hAnsi="Calibri" w:cstheme="minorHAnsi"/>
          <w:sz w:val="26"/>
          <w:szCs w:val="26"/>
        </w:rPr>
        <w:t>ivil, sectores privado</w:t>
      </w:r>
      <w:r w:rsidRPr="00CF0E95">
        <w:rPr>
          <w:rFonts w:ascii="Calibri" w:hAnsi="Calibri" w:cstheme="minorHAnsi"/>
          <w:sz w:val="26"/>
          <w:szCs w:val="26"/>
        </w:rPr>
        <w:t>, público</w:t>
      </w:r>
      <w:r w:rsidR="00F24943" w:rsidRPr="00CF0E95">
        <w:rPr>
          <w:rFonts w:ascii="Calibri" w:hAnsi="Calibri" w:cstheme="minorHAnsi"/>
          <w:sz w:val="26"/>
          <w:szCs w:val="26"/>
        </w:rPr>
        <w:t xml:space="preserve"> y académico,</w:t>
      </w:r>
      <w:r w:rsidR="001609D2" w:rsidRPr="00CF0E95">
        <w:rPr>
          <w:rFonts w:ascii="Calibri" w:hAnsi="Calibri" w:cstheme="minorHAnsi"/>
          <w:sz w:val="26"/>
          <w:szCs w:val="26"/>
        </w:rPr>
        <w:t xml:space="preserve"> que se han da</w:t>
      </w:r>
      <w:r w:rsidRPr="00CF0E95">
        <w:rPr>
          <w:rFonts w:ascii="Calibri" w:hAnsi="Calibri" w:cstheme="minorHAnsi"/>
          <w:sz w:val="26"/>
          <w:szCs w:val="26"/>
        </w:rPr>
        <w:t>do cita en este importante foro titulado</w:t>
      </w:r>
      <w:r w:rsidR="00A53E0E" w:rsidRPr="00CF0E95">
        <w:rPr>
          <w:rFonts w:ascii="Calibri" w:hAnsi="Calibri" w:cstheme="minorHAnsi"/>
          <w:sz w:val="26"/>
          <w:szCs w:val="26"/>
        </w:rPr>
        <w:t xml:space="preserve"> </w:t>
      </w:r>
      <w:r w:rsidR="00F24943" w:rsidRPr="00CF0E95">
        <w:rPr>
          <w:rFonts w:ascii="Calibri" w:hAnsi="Calibri" w:cstheme="minorHAnsi"/>
          <w:sz w:val="26"/>
          <w:szCs w:val="26"/>
        </w:rPr>
        <w:t>“V</w:t>
      </w:r>
      <w:r w:rsidR="00224EE8" w:rsidRPr="00CF0E95">
        <w:rPr>
          <w:rFonts w:ascii="Calibri" w:hAnsi="Calibri" w:cstheme="minorHAnsi"/>
          <w:sz w:val="26"/>
          <w:szCs w:val="26"/>
        </w:rPr>
        <w:t>I Plataforma Global 2019</w:t>
      </w:r>
      <w:r w:rsidR="00F24943" w:rsidRPr="00CF0E95">
        <w:rPr>
          <w:rFonts w:ascii="Calibri" w:hAnsi="Calibri" w:cstheme="minorHAnsi"/>
          <w:sz w:val="26"/>
          <w:szCs w:val="26"/>
        </w:rPr>
        <w:t xml:space="preserve"> para la Reducción del Riesgo de Desastres”.</w:t>
      </w:r>
    </w:p>
    <w:p w:rsidR="00F24943" w:rsidRPr="00CF0E95" w:rsidRDefault="00F24943" w:rsidP="00313646">
      <w:pPr>
        <w:spacing w:after="0"/>
        <w:jc w:val="both"/>
        <w:rPr>
          <w:rFonts w:ascii="Calibri" w:hAnsi="Calibri" w:cstheme="minorHAnsi"/>
          <w:sz w:val="26"/>
          <w:szCs w:val="26"/>
        </w:rPr>
      </w:pPr>
    </w:p>
    <w:p w:rsidR="00224EE8" w:rsidRPr="00CF0E95" w:rsidRDefault="00F24943" w:rsidP="00313646">
      <w:pPr>
        <w:spacing w:after="0"/>
        <w:jc w:val="both"/>
        <w:rPr>
          <w:rFonts w:ascii="Calibri" w:hAnsi="Calibri" w:cstheme="minorHAnsi"/>
          <w:sz w:val="26"/>
          <w:szCs w:val="26"/>
        </w:rPr>
      </w:pPr>
      <w:r w:rsidRPr="00CF0E95">
        <w:rPr>
          <w:rFonts w:ascii="Calibri" w:hAnsi="Calibri" w:cstheme="minorHAnsi"/>
          <w:sz w:val="26"/>
          <w:szCs w:val="26"/>
        </w:rPr>
        <w:t>La República Dominicana</w:t>
      </w:r>
      <w:r w:rsidR="009C2DF0" w:rsidRPr="00CF0E95">
        <w:rPr>
          <w:rFonts w:ascii="Calibri" w:hAnsi="Calibri" w:cstheme="minorHAnsi"/>
          <w:sz w:val="26"/>
          <w:szCs w:val="26"/>
        </w:rPr>
        <w:t>,</w:t>
      </w:r>
      <w:r w:rsidRPr="00CF0E95">
        <w:rPr>
          <w:rFonts w:ascii="Calibri" w:hAnsi="Calibri" w:cstheme="minorHAnsi"/>
          <w:sz w:val="26"/>
          <w:szCs w:val="26"/>
        </w:rPr>
        <w:t xml:space="preserve"> a través de su </w:t>
      </w:r>
      <w:r w:rsidR="009C2DF0" w:rsidRPr="00CF0E95">
        <w:rPr>
          <w:rFonts w:ascii="Calibri" w:hAnsi="Calibri" w:cstheme="minorHAnsi"/>
          <w:sz w:val="26"/>
          <w:szCs w:val="26"/>
        </w:rPr>
        <w:t>gobierno</w:t>
      </w:r>
      <w:r w:rsidRPr="00CF0E95">
        <w:rPr>
          <w:rFonts w:ascii="Calibri" w:hAnsi="Calibri" w:cstheme="minorHAnsi"/>
          <w:sz w:val="26"/>
          <w:szCs w:val="26"/>
        </w:rPr>
        <w:t xml:space="preserve"> </w:t>
      </w:r>
      <w:r w:rsidR="00743FE1" w:rsidRPr="00CF0E95">
        <w:rPr>
          <w:rFonts w:ascii="Calibri" w:hAnsi="Calibri" w:cstheme="minorHAnsi"/>
          <w:sz w:val="26"/>
          <w:szCs w:val="26"/>
        </w:rPr>
        <w:t>encabezado por</w:t>
      </w:r>
      <w:r w:rsidRPr="00CF0E95">
        <w:rPr>
          <w:rFonts w:ascii="Calibri" w:hAnsi="Calibri" w:cstheme="minorHAnsi"/>
          <w:sz w:val="26"/>
          <w:szCs w:val="26"/>
        </w:rPr>
        <w:t xml:space="preserve"> el Excelentísimo señor Presidente </w:t>
      </w:r>
      <w:r w:rsidR="00F1578D" w:rsidRPr="00CF0E95">
        <w:rPr>
          <w:rFonts w:ascii="Calibri" w:hAnsi="Calibri" w:cstheme="minorHAnsi"/>
          <w:sz w:val="26"/>
          <w:szCs w:val="26"/>
        </w:rPr>
        <w:t xml:space="preserve">Danilo Medina, </w:t>
      </w:r>
      <w:r w:rsidR="001609D2" w:rsidRPr="00CF0E95">
        <w:rPr>
          <w:rFonts w:ascii="Calibri" w:hAnsi="Calibri" w:cstheme="minorHAnsi"/>
          <w:sz w:val="26"/>
          <w:szCs w:val="26"/>
        </w:rPr>
        <w:t xml:space="preserve">en cumplimiento de la </w:t>
      </w:r>
      <w:r w:rsidR="00743FE1" w:rsidRPr="00CF0E95">
        <w:rPr>
          <w:rFonts w:ascii="Calibri" w:hAnsi="Calibri" w:cstheme="minorHAnsi"/>
          <w:sz w:val="26"/>
          <w:szCs w:val="26"/>
        </w:rPr>
        <w:t xml:space="preserve">Política Nacional </w:t>
      </w:r>
      <w:r w:rsidR="00387889" w:rsidRPr="00CF0E95">
        <w:rPr>
          <w:rFonts w:ascii="Calibri" w:hAnsi="Calibri" w:cstheme="minorHAnsi"/>
          <w:sz w:val="26"/>
          <w:szCs w:val="26"/>
        </w:rPr>
        <w:t>de Gestión de Riesgos</w:t>
      </w:r>
      <w:r w:rsidR="00FB0D74" w:rsidRPr="00CF0E95">
        <w:rPr>
          <w:rFonts w:ascii="Calibri" w:hAnsi="Calibri" w:cstheme="minorHAnsi"/>
          <w:sz w:val="26"/>
          <w:szCs w:val="26"/>
        </w:rPr>
        <w:t xml:space="preserve">, </w:t>
      </w:r>
      <w:r w:rsidR="001609D2" w:rsidRPr="00CF0E95">
        <w:rPr>
          <w:rFonts w:ascii="Calibri" w:hAnsi="Calibri" w:cstheme="minorHAnsi"/>
          <w:sz w:val="26"/>
          <w:szCs w:val="26"/>
        </w:rPr>
        <w:t xml:space="preserve">y a través del Sistema Nacional </w:t>
      </w:r>
      <w:r w:rsidRPr="00CF0E95">
        <w:rPr>
          <w:rFonts w:ascii="Calibri" w:hAnsi="Calibri" w:cstheme="minorHAnsi"/>
          <w:sz w:val="26"/>
          <w:szCs w:val="26"/>
        </w:rPr>
        <w:t xml:space="preserve">de Prevención, Mitigación y Respuesta ante Desastres, </w:t>
      </w:r>
      <w:r w:rsidR="001609D2" w:rsidRPr="00CF0E95">
        <w:rPr>
          <w:rFonts w:ascii="Calibri" w:hAnsi="Calibri" w:cstheme="minorHAnsi"/>
          <w:sz w:val="26"/>
          <w:szCs w:val="26"/>
        </w:rPr>
        <w:t>ejecuta importantes acciones con un enfoque integral</w:t>
      </w:r>
      <w:r w:rsidR="00743FE1" w:rsidRPr="00CF0E95">
        <w:rPr>
          <w:rFonts w:ascii="Calibri" w:hAnsi="Calibri" w:cstheme="minorHAnsi"/>
          <w:sz w:val="26"/>
          <w:szCs w:val="26"/>
        </w:rPr>
        <w:t>,</w:t>
      </w:r>
      <w:r w:rsidR="001609D2" w:rsidRPr="00CF0E95">
        <w:rPr>
          <w:rFonts w:ascii="Calibri" w:hAnsi="Calibri" w:cstheme="minorHAnsi"/>
          <w:sz w:val="26"/>
          <w:szCs w:val="26"/>
        </w:rPr>
        <w:t xml:space="preserve"> para la resiliencia </w:t>
      </w:r>
      <w:r w:rsidR="00743FE1" w:rsidRPr="00CF0E95">
        <w:rPr>
          <w:rFonts w:ascii="Calibri" w:hAnsi="Calibri" w:cstheme="minorHAnsi"/>
          <w:sz w:val="26"/>
          <w:szCs w:val="26"/>
        </w:rPr>
        <w:t xml:space="preserve">y </w:t>
      </w:r>
      <w:r w:rsidR="00B71550" w:rsidRPr="00CF0E95">
        <w:rPr>
          <w:rFonts w:ascii="Calibri" w:hAnsi="Calibri" w:cstheme="minorHAnsi"/>
          <w:sz w:val="26"/>
          <w:szCs w:val="26"/>
        </w:rPr>
        <w:t xml:space="preserve">adaptación al cambio climático, </w:t>
      </w:r>
      <w:r w:rsidR="001609D2" w:rsidRPr="00CF0E95">
        <w:rPr>
          <w:rFonts w:ascii="Calibri" w:hAnsi="Calibri" w:cstheme="minorHAnsi"/>
          <w:sz w:val="26"/>
          <w:szCs w:val="26"/>
        </w:rPr>
        <w:t xml:space="preserve">con el propósito de avanzar de cara a los </w:t>
      </w:r>
      <w:r w:rsidR="003A6239" w:rsidRPr="00CF0E95">
        <w:rPr>
          <w:rFonts w:ascii="Calibri" w:hAnsi="Calibri" w:cstheme="minorHAnsi"/>
          <w:sz w:val="26"/>
          <w:szCs w:val="26"/>
        </w:rPr>
        <w:t xml:space="preserve">compromisos, </w:t>
      </w:r>
      <w:r w:rsidR="001609D2" w:rsidRPr="00CF0E95">
        <w:rPr>
          <w:rFonts w:ascii="Calibri" w:hAnsi="Calibri" w:cstheme="minorHAnsi"/>
          <w:sz w:val="26"/>
          <w:szCs w:val="26"/>
        </w:rPr>
        <w:t>retos y desafíos asumidos en el Marco de Sendai para la Reducción del Riesgo de Desastres.</w:t>
      </w:r>
    </w:p>
    <w:p w:rsidR="003A6239" w:rsidRPr="00CF0E95" w:rsidRDefault="003A6239" w:rsidP="00313646">
      <w:pPr>
        <w:spacing w:after="0"/>
        <w:jc w:val="both"/>
        <w:rPr>
          <w:rFonts w:ascii="Calibri" w:hAnsi="Calibri" w:cstheme="minorHAnsi"/>
          <w:sz w:val="26"/>
          <w:szCs w:val="26"/>
        </w:rPr>
      </w:pPr>
    </w:p>
    <w:p w:rsidR="004A0F96" w:rsidRPr="00CF0E95" w:rsidRDefault="00743FE1" w:rsidP="00313646">
      <w:pPr>
        <w:tabs>
          <w:tab w:val="left" w:pos="2410"/>
        </w:tabs>
        <w:spacing w:after="0"/>
        <w:jc w:val="both"/>
        <w:rPr>
          <w:rFonts w:ascii="Calibri" w:hAnsi="Calibri" w:cstheme="minorHAnsi"/>
          <w:sz w:val="26"/>
          <w:szCs w:val="26"/>
          <w:lang w:val="es-PA"/>
        </w:rPr>
      </w:pPr>
      <w:r w:rsidRPr="00CF0E95">
        <w:rPr>
          <w:rFonts w:ascii="Calibri" w:hAnsi="Calibri" w:cstheme="minorHAnsi"/>
          <w:sz w:val="26"/>
          <w:szCs w:val="26"/>
        </w:rPr>
        <w:t xml:space="preserve">Las principales </w:t>
      </w:r>
      <w:r w:rsidR="00E77B77" w:rsidRPr="00CF0E95">
        <w:rPr>
          <w:rFonts w:ascii="Calibri" w:hAnsi="Calibri" w:cstheme="minorHAnsi"/>
          <w:sz w:val="26"/>
          <w:szCs w:val="26"/>
        </w:rPr>
        <w:t>líneas de acción del</w:t>
      </w:r>
      <w:r w:rsidRPr="00CF0E95">
        <w:rPr>
          <w:rFonts w:ascii="Calibri" w:hAnsi="Calibri" w:cstheme="minorHAnsi"/>
          <w:sz w:val="26"/>
          <w:szCs w:val="26"/>
        </w:rPr>
        <w:t xml:space="preserve"> </w:t>
      </w:r>
      <w:r w:rsidR="0046038A" w:rsidRPr="00CF0E95">
        <w:rPr>
          <w:rFonts w:ascii="Calibri" w:hAnsi="Calibri" w:cstheme="minorHAnsi"/>
          <w:sz w:val="26"/>
          <w:szCs w:val="26"/>
          <w:lang w:val="es-DO"/>
        </w:rPr>
        <w:t>Plan Nacional de Gestión Integral del Riesgo de Desastres</w:t>
      </w:r>
      <w:r w:rsidR="00E77B77" w:rsidRPr="00CF0E95">
        <w:rPr>
          <w:rFonts w:ascii="Calibri" w:hAnsi="Calibri" w:cstheme="minorHAnsi"/>
          <w:sz w:val="26"/>
          <w:szCs w:val="26"/>
          <w:lang w:val="es-DO"/>
        </w:rPr>
        <w:t>,</w:t>
      </w:r>
      <w:r w:rsidR="00E77B77" w:rsidRPr="00CF0E95">
        <w:rPr>
          <w:rFonts w:ascii="Calibri" w:hAnsi="Calibri" w:cstheme="minorHAnsi"/>
          <w:sz w:val="26"/>
          <w:szCs w:val="26"/>
        </w:rPr>
        <w:t xml:space="preserve"> </w:t>
      </w:r>
      <w:r w:rsidR="00C533C7" w:rsidRPr="00CF0E95">
        <w:rPr>
          <w:rFonts w:ascii="Calibri" w:hAnsi="Calibri" w:cstheme="minorHAnsi"/>
          <w:sz w:val="26"/>
          <w:szCs w:val="26"/>
        </w:rPr>
        <w:t xml:space="preserve">han estado encaminadas a apoyar </w:t>
      </w:r>
      <w:r w:rsidR="00F1578D" w:rsidRPr="00CF0E95">
        <w:rPr>
          <w:rFonts w:ascii="Calibri" w:hAnsi="Calibri" w:cstheme="minorHAnsi"/>
          <w:sz w:val="26"/>
          <w:szCs w:val="26"/>
        </w:rPr>
        <w:t xml:space="preserve">a </w:t>
      </w:r>
      <w:r w:rsidR="00C533C7" w:rsidRPr="00CF0E95">
        <w:rPr>
          <w:rFonts w:ascii="Calibri" w:hAnsi="Calibri" w:cstheme="minorHAnsi"/>
          <w:sz w:val="26"/>
          <w:szCs w:val="26"/>
        </w:rPr>
        <w:t>los g</w:t>
      </w:r>
      <w:r w:rsidR="006349A2" w:rsidRPr="00CF0E95">
        <w:rPr>
          <w:rFonts w:ascii="Calibri" w:hAnsi="Calibri" w:cstheme="minorHAnsi"/>
          <w:sz w:val="26"/>
          <w:szCs w:val="26"/>
        </w:rPr>
        <w:t>obie</w:t>
      </w:r>
      <w:r w:rsidR="00C533C7" w:rsidRPr="00CF0E95">
        <w:rPr>
          <w:rFonts w:ascii="Calibri" w:hAnsi="Calibri" w:cstheme="minorHAnsi"/>
          <w:sz w:val="26"/>
          <w:szCs w:val="26"/>
        </w:rPr>
        <w:t>rnos l</w:t>
      </w:r>
      <w:r w:rsidR="006349A2" w:rsidRPr="00CF0E95">
        <w:rPr>
          <w:rFonts w:ascii="Calibri" w:hAnsi="Calibri" w:cstheme="minorHAnsi"/>
          <w:sz w:val="26"/>
          <w:szCs w:val="26"/>
        </w:rPr>
        <w:t>ocales</w:t>
      </w:r>
      <w:r w:rsidRPr="00CF0E95">
        <w:rPr>
          <w:rFonts w:ascii="Calibri" w:hAnsi="Calibri" w:cstheme="minorHAnsi"/>
          <w:sz w:val="26"/>
          <w:szCs w:val="26"/>
        </w:rPr>
        <w:t>,</w:t>
      </w:r>
      <w:r w:rsidR="006349A2" w:rsidRPr="00CF0E95">
        <w:rPr>
          <w:rFonts w:ascii="Calibri" w:hAnsi="Calibri" w:cstheme="minorHAnsi"/>
          <w:sz w:val="26"/>
          <w:szCs w:val="26"/>
        </w:rPr>
        <w:t xml:space="preserve"> </w:t>
      </w:r>
      <w:r w:rsidRPr="00CF0E95">
        <w:rPr>
          <w:rFonts w:ascii="Calibri" w:hAnsi="Calibri" w:cstheme="minorHAnsi"/>
          <w:sz w:val="26"/>
          <w:szCs w:val="26"/>
        </w:rPr>
        <w:t>fortaleciendo</w:t>
      </w:r>
      <w:r w:rsidR="006349A2" w:rsidRPr="00CF0E95">
        <w:rPr>
          <w:rFonts w:ascii="Calibri" w:hAnsi="Calibri" w:cstheme="minorHAnsi"/>
          <w:sz w:val="26"/>
          <w:szCs w:val="26"/>
        </w:rPr>
        <w:t xml:space="preserve"> sus </w:t>
      </w:r>
      <w:r w:rsidR="00C533C7" w:rsidRPr="00CF0E95">
        <w:rPr>
          <w:rFonts w:ascii="Calibri" w:hAnsi="Calibri" w:cstheme="minorHAnsi"/>
          <w:sz w:val="26"/>
          <w:szCs w:val="26"/>
        </w:rPr>
        <w:t xml:space="preserve">estrategias, </w:t>
      </w:r>
      <w:r w:rsidR="006349A2" w:rsidRPr="00CF0E95">
        <w:rPr>
          <w:rFonts w:ascii="Calibri" w:hAnsi="Calibri" w:cstheme="minorHAnsi"/>
          <w:sz w:val="26"/>
          <w:szCs w:val="26"/>
        </w:rPr>
        <w:t>planes</w:t>
      </w:r>
      <w:r w:rsidR="00C533C7" w:rsidRPr="00CF0E95">
        <w:rPr>
          <w:rFonts w:ascii="Calibri" w:hAnsi="Calibri" w:cstheme="minorHAnsi"/>
          <w:sz w:val="26"/>
          <w:szCs w:val="26"/>
        </w:rPr>
        <w:t xml:space="preserve">, </w:t>
      </w:r>
      <w:r w:rsidRPr="00CF0E95">
        <w:rPr>
          <w:rFonts w:ascii="Calibri" w:hAnsi="Calibri" w:cstheme="minorHAnsi"/>
          <w:sz w:val="26"/>
          <w:szCs w:val="26"/>
        </w:rPr>
        <w:t xml:space="preserve">respuesta </w:t>
      </w:r>
      <w:r w:rsidR="00CC1A6B" w:rsidRPr="00CF0E95">
        <w:rPr>
          <w:rFonts w:ascii="Calibri" w:hAnsi="Calibri" w:cstheme="minorHAnsi"/>
          <w:sz w:val="26"/>
          <w:szCs w:val="26"/>
        </w:rPr>
        <w:t>oportuna y eficiente, así como</w:t>
      </w:r>
      <w:r w:rsidR="004A0F96" w:rsidRPr="00CF0E95">
        <w:rPr>
          <w:rFonts w:ascii="Calibri" w:hAnsi="Calibri" w:cstheme="minorHAnsi"/>
          <w:sz w:val="26"/>
          <w:szCs w:val="26"/>
        </w:rPr>
        <w:t xml:space="preserve"> la</w:t>
      </w:r>
      <w:r w:rsidR="006349A2" w:rsidRPr="00CF0E95">
        <w:rPr>
          <w:rFonts w:ascii="Calibri" w:hAnsi="Calibri" w:cstheme="minorHAnsi"/>
          <w:sz w:val="26"/>
          <w:szCs w:val="26"/>
        </w:rPr>
        <w:t xml:space="preserve"> recuperación con enfoque de desarrollo sostenible.</w:t>
      </w:r>
      <w:r w:rsidR="004A0F96" w:rsidRPr="00CF0E95">
        <w:rPr>
          <w:rFonts w:ascii="Calibri" w:hAnsi="Calibri" w:cstheme="minorHAnsi"/>
          <w:sz w:val="26"/>
          <w:szCs w:val="26"/>
        </w:rPr>
        <w:t xml:space="preserve"> En </w:t>
      </w:r>
      <w:r w:rsidR="00FF3FF0" w:rsidRPr="00CF0E95">
        <w:rPr>
          <w:rFonts w:ascii="Calibri" w:hAnsi="Calibri" w:cstheme="minorHAnsi"/>
          <w:sz w:val="26"/>
          <w:szCs w:val="26"/>
        </w:rPr>
        <w:t xml:space="preserve">ese </w:t>
      </w:r>
      <w:r w:rsidR="00E77B77" w:rsidRPr="00CF0E95">
        <w:rPr>
          <w:rFonts w:ascii="Calibri" w:hAnsi="Calibri" w:cstheme="minorHAnsi"/>
          <w:sz w:val="26"/>
          <w:szCs w:val="26"/>
        </w:rPr>
        <w:t xml:space="preserve">mismo </w:t>
      </w:r>
      <w:r w:rsidR="00FF3FF0" w:rsidRPr="00CF0E95">
        <w:rPr>
          <w:rFonts w:ascii="Calibri" w:hAnsi="Calibri" w:cstheme="minorHAnsi"/>
          <w:sz w:val="26"/>
          <w:szCs w:val="26"/>
        </w:rPr>
        <w:t>orden</w:t>
      </w:r>
      <w:r w:rsidR="004A0F96" w:rsidRPr="00CF0E95">
        <w:rPr>
          <w:rFonts w:ascii="Calibri" w:hAnsi="Calibri" w:cstheme="minorHAnsi"/>
          <w:sz w:val="26"/>
          <w:szCs w:val="26"/>
        </w:rPr>
        <w:t>, se han conformado redes comunitarias</w:t>
      </w:r>
      <w:r w:rsidRPr="00CF0E95">
        <w:rPr>
          <w:rFonts w:ascii="Calibri" w:hAnsi="Calibri" w:cstheme="minorHAnsi"/>
          <w:sz w:val="26"/>
          <w:szCs w:val="26"/>
        </w:rPr>
        <w:t>,</w:t>
      </w:r>
      <w:r w:rsidR="004A0F96" w:rsidRPr="00CF0E95">
        <w:rPr>
          <w:rFonts w:ascii="Calibri" w:hAnsi="Calibri" w:cstheme="minorHAnsi"/>
          <w:sz w:val="26"/>
          <w:szCs w:val="26"/>
        </w:rPr>
        <w:t xml:space="preserve"> para </w:t>
      </w:r>
      <w:r w:rsidR="004A0F96" w:rsidRPr="00CF0E95">
        <w:rPr>
          <w:rFonts w:ascii="Calibri" w:hAnsi="Calibri" w:cstheme="minorHAnsi"/>
          <w:sz w:val="26"/>
          <w:szCs w:val="26"/>
          <w:lang w:val="es-PA"/>
        </w:rPr>
        <w:t>aumentar su capacidad de resiliencia frente a desastre</w:t>
      </w:r>
      <w:r w:rsidR="00E77B77" w:rsidRPr="00CF0E95">
        <w:rPr>
          <w:rFonts w:ascii="Calibri" w:hAnsi="Calibri" w:cstheme="minorHAnsi"/>
          <w:sz w:val="26"/>
          <w:szCs w:val="26"/>
          <w:lang w:val="es-PA"/>
        </w:rPr>
        <w:t>s</w:t>
      </w:r>
      <w:r w:rsidR="004A0F96" w:rsidRPr="00CF0E95">
        <w:rPr>
          <w:rFonts w:ascii="Calibri" w:hAnsi="Calibri" w:cstheme="minorHAnsi"/>
          <w:sz w:val="26"/>
          <w:szCs w:val="26"/>
          <w:lang w:val="es-PA"/>
        </w:rPr>
        <w:t xml:space="preserve"> y disminuir las</w:t>
      </w:r>
      <w:r w:rsidR="00FB0D74" w:rsidRPr="00CF0E95">
        <w:rPr>
          <w:rFonts w:ascii="Calibri" w:hAnsi="Calibri" w:cstheme="minorHAnsi"/>
          <w:sz w:val="26"/>
          <w:szCs w:val="26"/>
          <w:lang w:val="es-PA"/>
        </w:rPr>
        <w:t xml:space="preserve"> condiciones de riesgo</w:t>
      </w:r>
      <w:r w:rsidR="004A0F96" w:rsidRPr="00CF0E95">
        <w:rPr>
          <w:rFonts w:ascii="Calibri" w:hAnsi="Calibri" w:cstheme="minorHAnsi"/>
          <w:sz w:val="26"/>
          <w:szCs w:val="26"/>
          <w:lang w:val="es-PA"/>
        </w:rPr>
        <w:t xml:space="preserve"> en su territorio. </w:t>
      </w:r>
    </w:p>
    <w:p w:rsidR="004A0F96" w:rsidRPr="00CF0E95" w:rsidRDefault="004A0F96" w:rsidP="00313646">
      <w:pPr>
        <w:tabs>
          <w:tab w:val="left" w:pos="2410"/>
        </w:tabs>
        <w:spacing w:after="0"/>
        <w:jc w:val="both"/>
        <w:rPr>
          <w:rFonts w:ascii="Calibri" w:hAnsi="Calibri" w:cstheme="minorHAnsi"/>
          <w:sz w:val="26"/>
          <w:szCs w:val="26"/>
          <w:lang w:val="es-PA"/>
        </w:rPr>
      </w:pPr>
    </w:p>
    <w:p w:rsidR="00242472" w:rsidRPr="00CF0E95" w:rsidRDefault="00A52802" w:rsidP="00FF3FF0">
      <w:pPr>
        <w:pStyle w:val="NoSpacing"/>
        <w:spacing w:line="276" w:lineRule="auto"/>
        <w:jc w:val="both"/>
        <w:rPr>
          <w:rFonts w:ascii="Calibri" w:hAnsi="Calibri" w:cstheme="minorHAnsi"/>
          <w:sz w:val="26"/>
          <w:szCs w:val="26"/>
          <w:lang w:val="es-PA"/>
        </w:rPr>
      </w:pPr>
      <w:r w:rsidRPr="00CF0E95">
        <w:rPr>
          <w:rFonts w:ascii="Calibri" w:hAnsi="Calibri" w:cstheme="minorHAnsi"/>
          <w:sz w:val="26"/>
          <w:szCs w:val="26"/>
          <w:lang w:val="es-PA"/>
        </w:rPr>
        <w:t>Parte fundamental del ámbito de la gestión del riesgo de desastres, es el fortalecimiento de capacidades en todos los niveles, que permita a una sociedad o comunidad aumentar su resiliencia frente a un desastre</w:t>
      </w:r>
      <w:r w:rsidR="00FB0D74" w:rsidRPr="00CF0E95">
        <w:rPr>
          <w:rFonts w:ascii="Calibri" w:hAnsi="Calibri" w:cstheme="minorHAnsi"/>
          <w:sz w:val="26"/>
          <w:szCs w:val="26"/>
          <w:lang w:val="es-PA"/>
        </w:rPr>
        <w:t>,</w:t>
      </w:r>
      <w:r w:rsidRPr="00CF0E95">
        <w:rPr>
          <w:rFonts w:ascii="Calibri" w:hAnsi="Calibri" w:cstheme="minorHAnsi"/>
          <w:sz w:val="26"/>
          <w:szCs w:val="26"/>
          <w:lang w:val="es-PA"/>
        </w:rPr>
        <w:t xml:space="preserve"> y </w:t>
      </w:r>
      <w:r w:rsidR="00FB0D74" w:rsidRPr="00CF0E95">
        <w:rPr>
          <w:rFonts w:ascii="Calibri" w:hAnsi="Calibri" w:cstheme="minorHAnsi"/>
          <w:sz w:val="26"/>
          <w:szCs w:val="26"/>
          <w:lang w:val="es-PA"/>
        </w:rPr>
        <w:t xml:space="preserve">con ello </w:t>
      </w:r>
      <w:r w:rsidRPr="00CF0E95">
        <w:rPr>
          <w:rFonts w:ascii="Calibri" w:hAnsi="Calibri" w:cstheme="minorHAnsi"/>
          <w:sz w:val="26"/>
          <w:szCs w:val="26"/>
          <w:lang w:val="es-PA"/>
        </w:rPr>
        <w:t>disminuir las condicione</w:t>
      </w:r>
      <w:r w:rsidR="00FF3FF0" w:rsidRPr="00CF0E95">
        <w:rPr>
          <w:rFonts w:ascii="Calibri" w:hAnsi="Calibri" w:cstheme="minorHAnsi"/>
          <w:sz w:val="26"/>
          <w:szCs w:val="26"/>
          <w:lang w:val="es-PA"/>
        </w:rPr>
        <w:t xml:space="preserve">s de riesgo. </w:t>
      </w:r>
    </w:p>
    <w:p w:rsidR="00242472" w:rsidRPr="00CF0E95" w:rsidRDefault="00242472" w:rsidP="00FF3FF0">
      <w:pPr>
        <w:pStyle w:val="NoSpacing"/>
        <w:spacing w:line="276" w:lineRule="auto"/>
        <w:jc w:val="both"/>
        <w:rPr>
          <w:rFonts w:ascii="Calibri" w:hAnsi="Calibri" w:cstheme="minorHAnsi"/>
          <w:sz w:val="26"/>
          <w:szCs w:val="26"/>
          <w:lang w:val="es-PA"/>
        </w:rPr>
      </w:pPr>
    </w:p>
    <w:p w:rsidR="00FF3FF0" w:rsidRPr="00CF0E95" w:rsidRDefault="00FF3FF0" w:rsidP="00FF3FF0">
      <w:pPr>
        <w:pStyle w:val="NoSpacing"/>
        <w:spacing w:line="276" w:lineRule="auto"/>
        <w:jc w:val="both"/>
        <w:rPr>
          <w:rFonts w:ascii="Calibri" w:hAnsi="Calibri" w:cstheme="minorHAnsi"/>
          <w:sz w:val="26"/>
          <w:szCs w:val="26"/>
          <w:lang w:val="es-PA"/>
        </w:rPr>
      </w:pPr>
      <w:r w:rsidRPr="00CF0E95">
        <w:rPr>
          <w:rFonts w:ascii="Calibri" w:hAnsi="Calibri" w:cstheme="minorHAnsi"/>
          <w:sz w:val="26"/>
          <w:szCs w:val="26"/>
          <w:lang w:val="es-PA"/>
        </w:rPr>
        <w:t xml:space="preserve">En este sentido, la Escuela Nacional de Gestión de Riesgos de la Comisión Nacional de Emergencias y la Defensa Civil, </w:t>
      </w:r>
      <w:r w:rsidRPr="00CF0E95">
        <w:rPr>
          <w:rFonts w:ascii="Calibri" w:hAnsi="Calibri" w:cstheme="minorHAnsi"/>
          <w:sz w:val="26"/>
          <w:szCs w:val="26"/>
        </w:rPr>
        <w:t xml:space="preserve">avanza en la implementación del Plan Nacional de Capacitación en Gestión de Riesgos y su estrategia, que en su tercer año ha alcanzado un 43% de ejecución. </w:t>
      </w:r>
      <w:r w:rsidR="00242472" w:rsidRPr="00CF0E95">
        <w:rPr>
          <w:rFonts w:ascii="Calibri" w:hAnsi="Calibri" w:cstheme="minorHAnsi"/>
          <w:sz w:val="26"/>
          <w:szCs w:val="26"/>
        </w:rPr>
        <w:t>Del mismo modo</w:t>
      </w:r>
      <w:r w:rsidRPr="00CF0E95">
        <w:rPr>
          <w:rFonts w:ascii="Calibri" w:hAnsi="Calibri" w:cstheme="minorHAnsi"/>
          <w:sz w:val="26"/>
          <w:szCs w:val="26"/>
        </w:rPr>
        <w:t>, hemos desarrollado cursos y diplomados</w:t>
      </w:r>
      <w:r w:rsidR="00FB0D74" w:rsidRPr="00CF0E95">
        <w:rPr>
          <w:rFonts w:ascii="Calibri" w:hAnsi="Calibri" w:cstheme="minorHAnsi"/>
          <w:sz w:val="26"/>
          <w:szCs w:val="26"/>
        </w:rPr>
        <w:t>,</w:t>
      </w:r>
      <w:r w:rsidRPr="00CF0E95">
        <w:rPr>
          <w:rFonts w:ascii="Calibri" w:hAnsi="Calibri" w:cstheme="minorHAnsi"/>
          <w:sz w:val="26"/>
          <w:szCs w:val="26"/>
        </w:rPr>
        <w:t xml:space="preserve"> para tomadores de decisiones a nivel local</w:t>
      </w:r>
      <w:r w:rsidR="00FB0D74" w:rsidRPr="00CF0E95">
        <w:rPr>
          <w:rFonts w:ascii="Calibri" w:hAnsi="Calibri" w:cstheme="minorHAnsi"/>
          <w:sz w:val="26"/>
          <w:szCs w:val="26"/>
        </w:rPr>
        <w:t>,</w:t>
      </w:r>
      <w:r w:rsidRPr="00CF0E95">
        <w:rPr>
          <w:rFonts w:ascii="Calibri" w:hAnsi="Calibri" w:cstheme="minorHAnsi"/>
          <w:sz w:val="26"/>
          <w:szCs w:val="26"/>
        </w:rPr>
        <w:t xml:space="preserve"> y</w:t>
      </w:r>
      <w:r w:rsidR="00FB0D74" w:rsidRPr="00CF0E95">
        <w:rPr>
          <w:rFonts w:ascii="Calibri" w:hAnsi="Calibri" w:cstheme="minorHAnsi"/>
          <w:sz w:val="26"/>
          <w:szCs w:val="26"/>
        </w:rPr>
        <w:t xml:space="preserve"> a</w:t>
      </w:r>
      <w:r w:rsidRPr="00CF0E95">
        <w:rPr>
          <w:rFonts w:ascii="Calibri" w:hAnsi="Calibri" w:cstheme="minorHAnsi"/>
          <w:sz w:val="26"/>
          <w:szCs w:val="26"/>
        </w:rPr>
        <w:t xml:space="preserve"> técnicos </w:t>
      </w:r>
      <w:r w:rsidR="00E77B77" w:rsidRPr="00CF0E95">
        <w:rPr>
          <w:rFonts w:ascii="Calibri" w:hAnsi="Calibri" w:cstheme="minorHAnsi"/>
          <w:sz w:val="26"/>
          <w:szCs w:val="26"/>
        </w:rPr>
        <w:t xml:space="preserve">evaluadores </w:t>
      </w:r>
      <w:r w:rsidR="00E77B77" w:rsidRPr="00CF0E95">
        <w:rPr>
          <w:rFonts w:ascii="Calibri" w:hAnsi="Calibri" w:cstheme="minorHAnsi"/>
          <w:sz w:val="26"/>
          <w:szCs w:val="26"/>
        </w:rPr>
        <w:lastRenderedPageBreak/>
        <w:t xml:space="preserve">de infraestructuras críticas </w:t>
      </w:r>
      <w:r w:rsidRPr="00CF0E95">
        <w:rPr>
          <w:rFonts w:ascii="Calibri" w:hAnsi="Calibri" w:cstheme="minorHAnsi"/>
          <w:sz w:val="26"/>
          <w:szCs w:val="26"/>
        </w:rPr>
        <w:t>de los Ministerios de Educación</w:t>
      </w:r>
      <w:r w:rsidR="00FB0D74" w:rsidRPr="00CF0E95">
        <w:rPr>
          <w:rFonts w:ascii="Calibri" w:hAnsi="Calibri" w:cstheme="minorHAnsi"/>
          <w:sz w:val="26"/>
          <w:szCs w:val="26"/>
        </w:rPr>
        <w:t>,</w:t>
      </w:r>
      <w:r w:rsidRPr="00CF0E95">
        <w:rPr>
          <w:rFonts w:ascii="Calibri" w:hAnsi="Calibri" w:cstheme="minorHAnsi"/>
          <w:sz w:val="26"/>
          <w:szCs w:val="26"/>
        </w:rPr>
        <w:t xml:space="preserve"> Salud Pública, </w:t>
      </w:r>
      <w:r w:rsidR="00FB0D74" w:rsidRPr="00CF0E95">
        <w:rPr>
          <w:rFonts w:ascii="Calibri" w:hAnsi="Calibri" w:cstheme="minorHAnsi"/>
          <w:sz w:val="26"/>
          <w:szCs w:val="26"/>
        </w:rPr>
        <w:t>y del</w:t>
      </w:r>
      <w:r w:rsidRPr="00CF0E95">
        <w:rPr>
          <w:rFonts w:ascii="Calibri" w:hAnsi="Calibri" w:cstheme="minorHAnsi"/>
          <w:sz w:val="26"/>
          <w:szCs w:val="26"/>
        </w:rPr>
        <w:t xml:space="preserve"> </w:t>
      </w:r>
      <w:r w:rsidRPr="00CF0E95">
        <w:rPr>
          <w:rFonts w:ascii="Calibri" w:hAnsi="Calibri" w:cstheme="minorHAnsi"/>
          <w:sz w:val="26"/>
          <w:szCs w:val="26"/>
          <w:lang w:val="es-MX"/>
        </w:rPr>
        <w:t>Instituto Nacional de Aguas Potables y Alcantarillado</w:t>
      </w:r>
      <w:r w:rsidRPr="00CF0E95">
        <w:rPr>
          <w:rFonts w:ascii="Calibri" w:hAnsi="Calibri" w:cstheme="minorHAnsi"/>
          <w:sz w:val="26"/>
          <w:szCs w:val="26"/>
        </w:rPr>
        <w:t>.</w:t>
      </w:r>
      <w:r w:rsidRPr="00CF0E95">
        <w:rPr>
          <w:rFonts w:ascii="Calibri" w:hAnsi="Calibri" w:cstheme="minorHAnsi"/>
          <w:sz w:val="26"/>
          <w:szCs w:val="26"/>
          <w:lang w:val="es-PA"/>
        </w:rPr>
        <w:t xml:space="preserve"> </w:t>
      </w:r>
    </w:p>
    <w:p w:rsidR="00FF3FF0" w:rsidRPr="00CF0E95" w:rsidRDefault="00FF3FF0" w:rsidP="00FF3FF0">
      <w:pPr>
        <w:pStyle w:val="NoSpacing"/>
        <w:spacing w:line="276" w:lineRule="auto"/>
        <w:jc w:val="both"/>
        <w:rPr>
          <w:rFonts w:ascii="Calibri" w:hAnsi="Calibri" w:cstheme="minorHAnsi"/>
          <w:sz w:val="26"/>
          <w:szCs w:val="26"/>
        </w:rPr>
      </w:pPr>
    </w:p>
    <w:p w:rsidR="00A52802" w:rsidRPr="00CF0E95" w:rsidRDefault="00242472" w:rsidP="00FF3FF0">
      <w:pPr>
        <w:pStyle w:val="NoSpacing"/>
        <w:spacing w:line="276" w:lineRule="auto"/>
        <w:jc w:val="both"/>
        <w:rPr>
          <w:rFonts w:ascii="Calibri" w:hAnsi="Calibri" w:cstheme="minorHAnsi"/>
          <w:sz w:val="26"/>
          <w:szCs w:val="26"/>
        </w:rPr>
      </w:pPr>
      <w:r w:rsidRPr="00CF0E95">
        <w:rPr>
          <w:rFonts w:ascii="Calibri" w:hAnsi="Calibri" w:cstheme="minorHAnsi"/>
          <w:sz w:val="26"/>
          <w:szCs w:val="26"/>
        </w:rPr>
        <w:t>Igualmente, se han firmado A</w:t>
      </w:r>
      <w:r w:rsidR="00FF3FF0" w:rsidRPr="00CF0E95">
        <w:rPr>
          <w:rFonts w:ascii="Calibri" w:hAnsi="Calibri" w:cstheme="minorHAnsi"/>
          <w:sz w:val="26"/>
          <w:szCs w:val="26"/>
        </w:rPr>
        <w:t xml:space="preserve">cuerdos </w:t>
      </w:r>
      <w:r w:rsidR="0028422C" w:rsidRPr="00CF0E95">
        <w:rPr>
          <w:rFonts w:ascii="Calibri" w:hAnsi="Calibri" w:cstheme="minorHAnsi"/>
          <w:sz w:val="26"/>
          <w:szCs w:val="26"/>
        </w:rPr>
        <w:t>internacionales de cooperación mutua</w:t>
      </w:r>
      <w:r w:rsidR="00FB0D74" w:rsidRPr="00CF0E95">
        <w:rPr>
          <w:rFonts w:ascii="Calibri" w:hAnsi="Calibri" w:cstheme="minorHAnsi"/>
          <w:sz w:val="26"/>
          <w:szCs w:val="26"/>
        </w:rPr>
        <w:t>,</w:t>
      </w:r>
      <w:r w:rsidRPr="00CF0E95">
        <w:rPr>
          <w:rFonts w:ascii="Calibri" w:hAnsi="Calibri" w:cstheme="minorHAnsi"/>
          <w:sz w:val="26"/>
          <w:szCs w:val="26"/>
        </w:rPr>
        <w:t xml:space="preserve"> y C</w:t>
      </w:r>
      <w:r w:rsidR="0028422C" w:rsidRPr="00CF0E95">
        <w:rPr>
          <w:rFonts w:ascii="Calibri" w:hAnsi="Calibri" w:cstheme="minorHAnsi"/>
          <w:sz w:val="26"/>
          <w:szCs w:val="26"/>
        </w:rPr>
        <w:t xml:space="preserve">onvenios nacionales con </w:t>
      </w:r>
      <w:r w:rsidR="00FF3FF0" w:rsidRPr="00CF0E95">
        <w:rPr>
          <w:rFonts w:ascii="Calibri" w:hAnsi="Calibri" w:cstheme="minorHAnsi"/>
          <w:sz w:val="26"/>
          <w:szCs w:val="26"/>
        </w:rPr>
        <w:t>universidades pública</w:t>
      </w:r>
      <w:r w:rsidRPr="00CF0E95">
        <w:rPr>
          <w:rFonts w:ascii="Calibri" w:hAnsi="Calibri" w:cstheme="minorHAnsi"/>
          <w:sz w:val="26"/>
          <w:szCs w:val="26"/>
        </w:rPr>
        <w:t xml:space="preserve"> y privada</w:t>
      </w:r>
      <w:r w:rsidR="00FF3FF0" w:rsidRPr="00CF0E95">
        <w:rPr>
          <w:rFonts w:ascii="Calibri" w:hAnsi="Calibri" w:cstheme="minorHAnsi"/>
          <w:sz w:val="26"/>
          <w:szCs w:val="26"/>
        </w:rPr>
        <w:t>, para el intercambio de información técnico – científica, a través del uso de la plataforma virtual e-learning de la Escuela</w:t>
      </w:r>
      <w:r w:rsidR="00FB0D74" w:rsidRPr="00CF0E95">
        <w:rPr>
          <w:rFonts w:ascii="Calibri" w:hAnsi="Calibri" w:cstheme="minorHAnsi"/>
          <w:sz w:val="26"/>
          <w:szCs w:val="26"/>
        </w:rPr>
        <w:t>.</w:t>
      </w:r>
    </w:p>
    <w:p w:rsidR="00DD0456" w:rsidRPr="00CF0E95" w:rsidRDefault="00DD0456" w:rsidP="00313646">
      <w:pPr>
        <w:tabs>
          <w:tab w:val="left" w:pos="2410"/>
        </w:tabs>
        <w:spacing w:after="0"/>
        <w:jc w:val="both"/>
        <w:rPr>
          <w:rFonts w:ascii="Calibri" w:hAnsi="Calibri" w:cstheme="minorHAnsi"/>
          <w:sz w:val="26"/>
          <w:szCs w:val="26"/>
        </w:rPr>
      </w:pPr>
    </w:p>
    <w:p w:rsidR="00BB7623" w:rsidRPr="00CF0E95" w:rsidRDefault="00BB7623" w:rsidP="00BB7623">
      <w:pPr>
        <w:pStyle w:val="NoSpacing"/>
        <w:spacing w:line="276" w:lineRule="auto"/>
        <w:jc w:val="both"/>
        <w:rPr>
          <w:rFonts w:ascii="Calibri" w:hAnsi="Calibri" w:cstheme="minorHAnsi"/>
          <w:color w:val="333333"/>
          <w:sz w:val="26"/>
          <w:szCs w:val="26"/>
          <w:shd w:val="clear" w:color="auto" w:fill="FFFFFF"/>
        </w:rPr>
      </w:pPr>
      <w:r w:rsidRPr="00CF0E95">
        <w:rPr>
          <w:rFonts w:ascii="Calibri" w:hAnsi="Calibri" w:cstheme="minorHAnsi"/>
          <w:sz w:val="26"/>
          <w:szCs w:val="26"/>
          <w:lang w:val="es-PA"/>
        </w:rPr>
        <w:t xml:space="preserve">A  nivel de la Academia, como miembros de la Red Universitaria de Latinoamérica y el Caribe para la Reducción del Riesgo de Desastres (REDULAC), </w:t>
      </w:r>
      <w:r w:rsidR="00242472" w:rsidRPr="00CF0E95">
        <w:rPr>
          <w:rFonts w:ascii="Calibri" w:hAnsi="Calibri" w:cstheme="minorHAnsi"/>
          <w:sz w:val="26"/>
          <w:szCs w:val="26"/>
          <w:lang w:val="es-PA"/>
        </w:rPr>
        <w:t>estamos promoviendo</w:t>
      </w:r>
      <w:r w:rsidRPr="00CF0E95">
        <w:rPr>
          <w:rFonts w:ascii="Calibri" w:hAnsi="Calibri" w:cstheme="minorHAnsi"/>
          <w:sz w:val="26"/>
          <w:szCs w:val="26"/>
          <w:lang w:val="es-PA"/>
        </w:rPr>
        <w:t xml:space="preserve"> espacios para el </w:t>
      </w:r>
      <w:r w:rsidRPr="00CF0E95">
        <w:rPr>
          <w:rFonts w:ascii="Calibri" w:hAnsi="Calibri" w:cstheme="minorHAnsi"/>
          <w:sz w:val="26"/>
          <w:szCs w:val="26"/>
          <w:shd w:val="clear" w:color="auto" w:fill="FFFFFF"/>
        </w:rPr>
        <w:t xml:space="preserve">intercambio de conocimientos en la materia, </w:t>
      </w:r>
      <w:r w:rsidRPr="00CF0E95">
        <w:rPr>
          <w:rFonts w:ascii="Calibri" w:hAnsi="Calibri" w:cstheme="minorHAnsi"/>
          <w:sz w:val="26"/>
          <w:szCs w:val="26"/>
        </w:rPr>
        <w:t xml:space="preserve">tanto en las aulas como fuera de ellas, con el objetivo de generar una cultura de resiliencia, así como la </w:t>
      </w:r>
      <w:r w:rsidRPr="00CF0E95">
        <w:rPr>
          <w:rFonts w:ascii="Calibri" w:hAnsi="Calibri" w:cstheme="minorHAnsi"/>
          <w:sz w:val="26"/>
          <w:szCs w:val="26"/>
          <w:shd w:val="clear" w:color="auto" w:fill="FFFFFF"/>
        </w:rPr>
        <w:t>vinculación con el desarrollo humano, su sostenibilidad y relación con marcos nacionales e internacionales</w:t>
      </w:r>
      <w:r w:rsidRPr="00CF0E95">
        <w:rPr>
          <w:rFonts w:ascii="Calibri" w:hAnsi="Calibri" w:cstheme="minorHAnsi"/>
          <w:color w:val="333333"/>
          <w:sz w:val="26"/>
          <w:szCs w:val="26"/>
          <w:shd w:val="clear" w:color="auto" w:fill="FFFFFF"/>
        </w:rPr>
        <w:t xml:space="preserve">. </w:t>
      </w:r>
    </w:p>
    <w:p w:rsidR="00BB7623" w:rsidRPr="00CF0E95" w:rsidRDefault="00BB7623" w:rsidP="00BB7623">
      <w:pPr>
        <w:shd w:val="clear" w:color="auto" w:fill="FFFFFF"/>
        <w:spacing w:before="100" w:beforeAutospacing="1" w:after="0"/>
        <w:jc w:val="both"/>
        <w:rPr>
          <w:rFonts w:ascii="Calibri" w:eastAsia="Times New Roman" w:hAnsi="Calibri" w:cstheme="minorHAnsi"/>
          <w:sz w:val="26"/>
          <w:szCs w:val="26"/>
          <w:lang w:eastAsia="es-MX"/>
        </w:rPr>
      </w:pPr>
      <w:r w:rsidRPr="00CF0E95">
        <w:rPr>
          <w:rFonts w:ascii="Calibri" w:hAnsi="Calibri" w:cstheme="minorHAnsi"/>
          <w:sz w:val="26"/>
          <w:szCs w:val="26"/>
          <w:lang w:val="es-CO"/>
        </w:rPr>
        <w:t>También</w:t>
      </w:r>
      <w:r w:rsidRPr="00CF0E95">
        <w:rPr>
          <w:rFonts w:ascii="Calibri" w:hAnsi="Calibri" w:cstheme="minorHAnsi"/>
          <w:sz w:val="26"/>
          <w:szCs w:val="26"/>
          <w:lang w:val="es-PA"/>
        </w:rPr>
        <w:t xml:space="preserve">, con el sector privado se han realizado avances significativos, a través de programas de acompañamiento técnico y de capacitación en gestión de riesgos, con enfoque de responsabilidad social empresarial, </w:t>
      </w:r>
      <w:r w:rsidRPr="00CF0E95">
        <w:rPr>
          <w:rFonts w:ascii="Calibri" w:eastAsia="Times New Roman" w:hAnsi="Calibri" w:cstheme="minorHAnsi"/>
          <w:sz w:val="26"/>
          <w:szCs w:val="26"/>
          <w:lang w:eastAsia="es-MX"/>
        </w:rPr>
        <w:t xml:space="preserve">promoviendo actividades que contribuyen con el rendimiento de sus operaciones y creando condiciones adecuadas para empleados </w:t>
      </w:r>
      <w:r w:rsidR="002876E5" w:rsidRPr="00CF0E95">
        <w:rPr>
          <w:rFonts w:ascii="Calibri" w:eastAsia="Times New Roman" w:hAnsi="Calibri" w:cstheme="minorHAnsi"/>
          <w:sz w:val="26"/>
          <w:szCs w:val="26"/>
          <w:lang w:eastAsia="es-MX"/>
        </w:rPr>
        <w:t>y el</w:t>
      </w:r>
      <w:r w:rsidRPr="00CF0E95">
        <w:rPr>
          <w:rFonts w:ascii="Calibri" w:eastAsia="Times New Roman" w:hAnsi="Calibri" w:cstheme="minorHAnsi"/>
          <w:sz w:val="26"/>
          <w:szCs w:val="26"/>
          <w:lang w:eastAsia="es-MX"/>
        </w:rPr>
        <w:t xml:space="preserve"> bienestar de la comunidad en general.</w:t>
      </w:r>
    </w:p>
    <w:p w:rsidR="00C05F4D" w:rsidRPr="00CF0E95" w:rsidRDefault="00C05F4D" w:rsidP="00313646">
      <w:pPr>
        <w:tabs>
          <w:tab w:val="left" w:pos="2410"/>
        </w:tabs>
        <w:spacing w:after="0"/>
        <w:jc w:val="both"/>
        <w:rPr>
          <w:rFonts w:ascii="Calibri" w:hAnsi="Calibri" w:cstheme="minorHAnsi"/>
          <w:sz w:val="26"/>
          <w:szCs w:val="26"/>
        </w:rPr>
      </w:pPr>
    </w:p>
    <w:p w:rsidR="00A52802" w:rsidRPr="00CF0E95" w:rsidRDefault="0078086B" w:rsidP="007207C9">
      <w:pPr>
        <w:spacing w:after="0"/>
        <w:jc w:val="both"/>
        <w:rPr>
          <w:rFonts w:ascii="Calibri" w:hAnsi="Calibri" w:cstheme="minorHAnsi"/>
          <w:sz w:val="26"/>
          <w:szCs w:val="26"/>
        </w:rPr>
      </w:pPr>
      <w:r w:rsidRPr="00CF0E95">
        <w:rPr>
          <w:rFonts w:ascii="Calibri" w:hAnsi="Calibri" w:cstheme="minorHAnsi"/>
          <w:sz w:val="26"/>
          <w:szCs w:val="26"/>
        </w:rPr>
        <w:t>Por otro lado, e</w:t>
      </w:r>
      <w:r w:rsidR="00C05F4D" w:rsidRPr="00CF0E95">
        <w:rPr>
          <w:rFonts w:ascii="Calibri" w:hAnsi="Calibri" w:cstheme="minorHAnsi"/>
          <w:sz w:val="26"/>
          <w:szCs w:val="26"/>
        </w:rPr>
        <w:t>l Sistema Integrado Nacional de Información (SINI)</w:t>
      </w:r>
      <w:r w:rsidRPr="00CF0E95">
        <w:rPr>
          <w:rFonts w:ascii="Calibri" w:hAnsi="Calibri" w:cstheme="minorHAnsi"/>
          <w:sz w:val="26"/>
          <w:szCs w:val="26"/>
        </w:rPr>
        <w:t>,</w:t>
      </w:r>
      <w:r w:rsidR="00C05F4D" w:rsidRPr="00CF0E95">
        <w:rPr>
          <w:rFonts w:ascii="Calibri" w:hAnsi="Calibri" w:cstheme="minorHAnsi"/>
          <w:sz w:val="26"/>
          <w:szCs w:val="26"/>
        </w:rPr>
        <w:t xml:space="preserve"> ha puesto en funcionamiento su plataforma tecnológica, para el conocimiento de amenazas, vulnerabilidades y riesgos, con miras a diagnosticar la capacidad de respuesta de las instituciones para actuar en </w:t>
      </w:r>
      <w:r w:rsidRPr="00CF0E95">
        <w:rPr>
          <w:rFonts w:ascii="Calibri" w:hAnsi="Calibri" w:cstheme="minorHAnsi"/>
          <w:sz w:val="26"/>
          <w:szCs w:val="26"/>
        </w:rPr>
        <w:t xml:space="preserve">caso de desastres, mediante los datos </w:t>
      </w:r>
      <w:r w:rsidR="002876E5" w:rsidRPr="00CF0E95">
        <w:rPr>
          <w:rFonts w:ascii="Calibri" w:hAnsi="Calibri" w:cstheme="minorHAnsi"/>
          <w:sz w:val="26"/>
          <w:szCs w:val="26"/>
        </w:rPr>
        <w:t xml:space="preserve">suministrados por </w:t>
      </w:r>
      <w:r w:rsidRPr="00CF0E95">
        <w:rPr>
          <w:rFonts w:ascii="Calibri" w:hAnsi="Calibri" w:cstheme="minorHAnsi"/>
          <w:sz w:val="26"/>
          <w:szCs w:val="26"/>
        </w:rPr>
        <w:t>las instituciones generadoras de información geo-refe</w:t>
      </w:r>
      <w:r w:rsidR="002876E5" w:rsidRPr="00CF0E95">
        <w:rPr>
          <w:rFonts w:ascii="Calibri" w:hAnsi="Calibri" w:cstheme="minorHAnsi"/>
          <w:sz w:val="26"/>
          <w:szCs w:val="26"/>
        </w:rPr>
        <w:t>re</w:t>
      </w:r>
      <w:r w:rsidRPr="00CF0E95">
        <w:rPr>
          <w:rFonts w:ascii="Calibri" w:hAnsi="Calibri" w:cstheme="minorHAnsi"/>
          <w:sz w:val="26"/>
          <w:szCs w:val="26"/>
        </w:rPr>
        <w:t xml:space="preserve">nciadas, a través de </w:t>
      </w:r>
      <w:r w:rsidR="00CF0E95" w:rsidRPr="00CF0E95">
        <w:rPr>
          <w:rFonts w:ascii="Calibri" w:hAnsi="Calibri" w:cstheme="minorHAnsi"/>
          <w:sz w:val="26"/>
          <w:szCs w:val="26"/>
        </w:rPr>
        <w:t xml:space="preserve">15 </w:t>
      </w:r>
      <w:r w:rsidR="00C05F4D" w:rsidRPr="00CF0E95">
        <w:rPr>
          <w:rFonts w:ascii="Calibri" w:hAnsi="Calibri" w:cstheme="minorHAnsi"/>
          <w:sz w:val="26"/>
          <w:szCs w:val="26"/>
        </w:rPr>
        <w:t>nodos alimentadores instalados en</w:t>
      </w:r>
      <w:r w:rsidRPr="00CF0E95">
        <w:rPr>
          <w:rFonts w:ascii="Calibri" w:hAnsi="Calibri" w:cstheme="minorHAnsi"/>
          <w:sz w:val="26"/>
          <w:szCs w:val="26"/>
        </w:rPr>
        <w:t xml:space="preserve"> las mismas</w:t>
      </w:r>
      <w:r w:rsidR="002876E5" w:rsidRPr="00CF0E95">
        <w:rPr>
          <w:rFonts w:ascii="Calibri" w:hAnsi="Calibri" w:cstheme="minorHAnsi"/>
          <w:sz w:val="26"/>
          <w:szCs w:val="26"/>
        </w:rPr>
        <w:t xml:space="preserve">. Este centro de monitoreo ha sido tomado como referencia para ser replicado en otros países de la región, </w:t>
      </w:r>
      <w:r w:rsidR="00E2106B" w:rsidRPr="00CF0E95">
        <w:rPr>
          <w:rFonts w:ascii="Calibri" w:hAnsi="Calibri" w:cstheme="minorHAnsi"/>
          <w:sz w:val="26"/>
          <w:szCs w:val="26"/>
        </w:rPr>
        <w:t>con el objetivo de intercambiar datos e informaciones.</w:t>
      </w:r>
    </w:p>
    <w:p w:rsidR="007207C9" w:rsidRPr="00CF0E95" w:rsidRDefault="007207C9" w:rsidP="007207C9">
      <w:pPr>
        <w:spacing w:after="0"/>
        <w:jc w:val="both"/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</w:pPr>
    </w:p>
    <w:p w:rsidR="007207C9" w:rsidRPr="00CF0E95" w:rsidRDefault="001B4982" w:rsidP="007207C9">
      <w:pPr>
        <w:spacing w:after="0"/>
        <w:jc w:val="both"/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</w:pPr>
      <w:r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>M</w:t>
      </w:r>
      <w:r w:rsidR="00A82EB8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 xml:space="preserve">ediante la ejecución de </w:t>
      </w:r>
      <w:r w:rsidR="00AF69D0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 xml:space="preserve">varios </w:t>
      </w:r>
      <w:r w:rsidR="00CF0E95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>proyectos</w:t>
      </w:r>
      <w:r w:rsidR="00A82EB8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7207C9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>desde el gobierno</w:t>
      </w:r>
      <w:r w:rsidR="00CF0E95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>,</w:t>
      </w:r>
      <w:r w:rsidR="007207C9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 xml:space="preserve"> hemos trabajado </w:t>
      </w:r>
      <w:r w:rsidR="00A82EB8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>alineados a</w:t>
      </w:r>
      <w:r w:rsidR="007207C9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 xml:space="preserve"> los Objetivos de Desarrollo Sostenible y  la reducción de la pobreza de la nación, reubicando </w:t>
      </w:r>
      <w:r w:rsidR="00CF0E95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 xml:space="preserve">a </w:t>
      </w:r>
      <w:r w:rsidR="007207C9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 xml:space="preserve">unas 62,000 familias </w:t>
      </w:r>
      <w:r w:rsidR="00A82EB8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 xml:space="preserve">a lugares seguros de las provincias Santo Domingo, La Vega y San Juan, las cuales se encontraban en condiciones riesgo a </w:t>
      </w:r>
      <w:r w:rsidR="007207C9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>inundaciones y</w:t>
      </w:r>
      <w:r w:rsidR="00A82EB8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>/o</w:t>
      </w:r>
      <w:r w:rsidR="007207C9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 xml:space="preserve"> deslizamientos</w:t>
      </w:r>
      <w:r w:rsidR="00A82EB8"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 xml:space="preserve">. </w:t>
      </w:r>
    </w:p>
    <w:p w:rsidR="00361598" w:rsidRPr="00CF0E95" w:rsidRDefault="00361598" w:rsidP="00313646">
      <w:pPr>
        <w:spacing w:after="0"/>
        <w:jc w:val="both"/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</w:pPr>
    </w:p>
    <w:p w:rsidR="00B43B84" w:rsidRPr="00CF0E95" w:rsidRDefault="00361598" w:rsidP="00313646">
      <w:pPr>
        <w:spacing w:after="0"/>
        <w:jc w:val="both"/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</w:pP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lastRenderedPageBreak/>
        <w:t xml:space="preserve">Como </w:t>
      </w:r>
      <w:r w:rsidR="00C9785B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ejemplo</w:t>
      </w: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de buenas prácticas, </w:t>
      </w:r>
      <w:r w:rsidR="00CF0E95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podemos mencionar</w:t>
      </w:r>
      <w:r w:rsidR="00C9785B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los Ejercicios de Fuerzas Aliadas Humanitarias (FAHUM) 2019, </w:t>
      </w:r>
      <w:r w:rsidR="00B43B84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junto al Ministerio de Defensa, el Centro de Operaciones de Emergencia y el Comando Sur de los Estados Unidos, </w:t>
      </w:r>
      <w:r w:rsidR="00CF0E95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que tiene como</w:t>
      </w:r>
      <w:r w:rsidR="00B43B84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propósito preparar </w:t>
      </w:r>
      <w:r w:rsidR="00D80CEF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y validar </w:t>
      </w:r>
      <w:r w:rsidR="00B43B84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los </w:t>
      </w:r>
      <w:r w:rsidR="00E2106B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protocolos y </w:t>
      </w:r>
      <w:r w:rsidR="00B43B84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mecanismos de respuestas a emergencias y desastres, mediante simulación y simulacros de posibles eventos que podrían afectar </w:t>
      </w:r>
      <w:r w:rsidR="00CF0E95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al</w:t>
      </w:r>
      <w:r w:rsidR="00B43B84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país. </w:t>
      </w:r>
    </w:p>
    <w:p w:rsidR="00361598" w:rsidRPr="00CF0E95" w:rsidRDefault="00361598" w:rsidP="00313646">
      <w:pPr>
        <w:spacing w:after="0"/>
        <w:jc w:val="both"/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</w:pPr>
    </w:p>
    <w:p w:rsidR="00361598" w:rsidRPr="00CF0E95" w:rsidRDefault="00361598" w:rsidP="00313646">
      <w:pPr>
        <w:spacing w:after="0"/>
        <w:jc w:val="both"/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</w:pP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Esto </w:t>
      </w:r>
      <w:r w:rsidR="00B43B84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permite</w:t>
      </w: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además</w:t>
      </w:r>
      <w:r w:rsidR="00C9785B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,</w:t>
      </w: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validar la activación de los mecanismos regionales de coordinación </w:t>
      </w:r>
      <w:r w:rsidR="00B43B84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para la Asistencia Mutua ante Desastres, </w:t>
      </w:r>
      <w:r w:rsidR="00C9785B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lo</w:t>
      </w: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cual constituye el instrumento de los países de Centroamérica y </w:t>
      </w:r>
      <w:r w:rsidR="00CF0E95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la </w:t>
      </w:r>
      <w:r w:rsidR="00B43B84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República</w:t>
      </w: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Dominicana </w:t>
      </w:r>
      <w:r w:rsidR="00CF0E95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que permite</w:t>
      </w: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hacer frente de manera </w:t>
      </w:r>
      <w:r w:rsidR="00B43B84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ágil</w:t>
      </w: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, expedita y oportuna a una situación </w:t>
      </w:r>
      <w:r w:rsidR="00C9785B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de emergencia o desastre que requiera </w:t>
      </w: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asistencia internacional. </w:t>
      </w:r>
    </w:p>
    <w:p w:rsidR="007207C9" w:rsidRPr="00CF0E95" w:rsidRDefault="007207C9" w:rsidP="007207C9">
      <w:pPr>
        <w:pStyle w:val="NoSpacing"/>
        <w:spacing w:line="276" w:lineRule="auto"/>
        <w:jc w:val="both"/>
        <w:rPr>
          <w:rFonts w:ascii="Calibri" w:hAnsi="Calibri" w:cstheme="minorHAnsi"/>
          <w:sz w:val="26"/>
          <w:szCs w:val="26"/>
          <w:lang w:val="es-MX"/>
        </w:rPr>
      </w:pPr>
    </w:p>
    <w:p w:rsidR="007207C9" w:rsidRPr="00CF0E95" w:rsidRDefault="001B4982" w:rsidP="007207C9">
      <w:pPr>
        <w:spacing w:after="0"/>
        <w:jc w:val="both"/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</w:pP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En ese mismo tenor, reiteramos</w:t>
      </w:r>
      <w:r w:rsidR="007207C9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el compromiso de </w:t>
      </w:r>
      <w:r w:rsidR="00976116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continuar</w:t>
      </w:r>
      <w:r w:rsidR="007207C9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promoviendo acciones </w:t>
      </w: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que impulsan</w:t>
      </w:r>
      <w:r w:rsidR="007207C9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 la reducción del riesgo con </w:t>
      </w:r>
      <w:r w:rsidR="00976116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una </w:t>
      </w:r>
      <w:r w:rsidR="007207C9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visión de desarrollo en nuestra región, a través de las distintas instancias regionales, como es el caso del Centro de Prevención de los Desastres Naturales en América Central y </w:t>
      </w:r>
      <w:r w:rsidR="00CF0E95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la </w:t>
      </w:r>
      <w:r w:rsidR="007207C9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República Dominicana (CEPREDENAC), del cual </w:t>
      </w:r>
      <w:r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 xml:space="preserve">somos </w:t>
      </w:r>
      <w:r w:rsidR="007207C9" w:rsidRPr="00CF0E95"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  <w:t>Estado miembro asociado.</w:t>
      </w:r>
    </w:p>
    <w:p w:rsidR="007207C9" w:rsidRPr="00CF0E95" w:rsidRDefault="007207C9" w:rsidP="007207C9">
      <w:pPr>
        <w:tabs>
          <w:tab w:val="left" w:pos="2410"/>
        </w:tabs>
        <w:spacing w:after="0"/>
        <w:jc w:val="both"/>
        <w:rPr>
          <w:rFonts w:ascii="Calibri" w:hAnsi="Calibri" w:cstheme="minorHAnsi"/>
          <w:sz w:val="26"/>
          <w:szCs w:val="26"/>
        </w:rPr>
      </w:pPr>
    </w:p>
    <w:p w:rsidR="007207C9" w:rsidRPr="00CF0E95" w:rsidRDefault="007207C9" w:rsidP="007207C9">
      <w:pPr>
        <w:tabs>
          <w:tab w:val="left" w:pos="2410"/>
        </w:tabs>
        <w:spacing w:after="0"/>
        <w:jc w:val="both"/>
        <w:rPr>
          <w:rFonts w:ascii="Calibri" w:hAnsi="Calibri" w:cstheme="minorHAnsi"/>
          <w:sz w:val="26"/>
          <w:szCs w:val="26"/>
        </w:rPr>
      </w:pPr>
      <w:r w:rsidRPr="00CF0E95">
        <w:rPr>
          <w:rFonts w:ascii="Calibri" w:hAnsi="Calibri" w:cstheme="minorHAnsi"/>
          <w:sz w:val="26"/>
          <w:szCs w:val="26"/>
          <w:lang w:val="es-PA"/>
        </w:rPr>
        <w:t xml:space="preserve">Todas estas iniciativas </w:t>
      </w:r>
      <w:r w:rsidR="00976116" w:rsidRPr="00CF0E95">
        <w:rPr>
          <w:rFonts w:ascii="Calibri" w:hAnsi="Calibri" w:cstheme="minorHAnsi"/>
          <w:sz w:val="26"/>
          <w:szCs w:val="26"/>
          <w:lang w:val="es-PA"/>
        </w:rPr>
        <w:t>suscitan</w:t>
      </w:r>
      <w:r w:rsidRPr="00CF0E95">
        <w:rPr>
          <w:rFonts w:ascii="Calibri" w:hAnsi="Calibri" w:cstheme="minorHAnsi"/>
          <w:sz w:val="26"/>
          <w:szCs w:val="26"/>
          <w:lang w:val="es-PA"/>
        </w:rPr>
        <w:t xml:space="preserve"> el enfoque de género e </w:t>
      </w:r>
      <w:r w:rsidRPr="00CF0E95">
        <w:rPr>
          <w:rFonts w:ascii="Calibri" w:hAnsi="Calibri" w:cstheme="minorHAnsi"/>
          <w:sz w:val="26"/>
          <w:szCs w:val="26"/>
        </w:rPr>
        <w:t>inclusión social, como</w:t>
      </w:r>
      <w:r w:rsidR="00E2106B" w:rsidRPr="00CF0E95">
        <w:rPr>
          <w:rFonts w:ascii="Calibri" w:hAnsi="Calibri" w:cstheme="minorHAnsi"/>
          <w:sz w:val="26"/>
          <w:szCs w:val="26"/>
        </w:rPr>
        <w:t xml:space="preserve"> herramienta</w:t>
      </w:r>
      <w:r w:rsidRPr="00CF0E95">
        <w:rPr>
          <w:rFonts w:ascii="Calibri" w:hAnsi="Calibri" w:cstheme="minorHAnsi"/>
          <w:sz w:val="26"/>
          <w:szCs w:val="26"/>
        </w:rPr>
        <w:t xml:space="preserve"> que garantiza a la sociedad las oportunidades, recursos, servicios y espacios necesarios, para poder participar plenamente en la vida social, política y económica.</w:t>
      </w:r>
    </w:p>
    <w:p w:rsidR="002647D4" w:rsidRPr="00CF0E95" w:rsidRDefault="002647D4" w:rsidP="00313646">
      <w:pPr>
        <w:spacing w:after="0"/>
        <w:jc w:val="both"/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</w:pPr>
    </w:p>
    <w:p w:rsidR="00B93C37" w:rsidRPr="00CF0E95" w:rsidRDefault="00B93C37" w:rsidP="00B93C37">
      <w:pPr>
        <w:spacing w:after="0" w:line="240" w:lineRule="auto"/>
        <w:jc w:val="both"/>
        <w:rPr>
          <w:rFonts w:ascii="Calibri" w:hAnsi="Calibri" w:cstheme="minorHAnsi"/>
          <w:color w:val="000000" w:themeColor="text1"/>
          <w:sz w:val="26"/>
          <w:szCs w:val="26"/>
        </w:rPr>
      </w:pPr>
      <w:r w:rsidRPr="00CF0E95">
        <w:rPr>
          <w:rFonts w:ascii="Calibri" w:hAnsi="Calibri" w:cstheme="minorHAnsi"/>
          <w:color w:val="000000" w:themeColor="text1"/>
          <w:sz w:val="26"/>
          <w:szCs w:val="26"/>
          <w:lang w:val="es-ES"/>
        </w:rPr>
        <w:t xml:space="preserve">Finalmente, queremos aprovechar </w:t>
      </w:r>
      <w:r w:rsidR="00CF0E95" w:rsidRPr="00CF0E95">
        <w:rPr>
          <w:rFonts w:ascii="Calibri" w:hAnsi="Calibri" w:cstheme="minorHAnsi"/>
          <w:color w:val="000000" w:themeColor="text1"/>
          <w:sz w:val="26"/>
          <w:szCs w:val="26"/>
          <w:lang w:val="es-ES"/>
        </w:rPr>
        <w:t>esta ocasión</w:t>
      </w:r>
      <w:r w:rsidRPr="00CF0E95">
        <w:rPr>
          <w:rFonts w:ascii="Calibri" w:hAnsi="Calibri" w:cstheme="minorHAnsi"/>
          <w:color w:val="000000" w:themeColor="text1"/>
          <w:sz w:val="26"/>
          <w:szCs w:val="26"/>
          <w:lang w:val="es-ES"/>
        </w:rPr>
        <w:t xml:space="preserve"> para a</w:t>
      </w:r>
      <w:r w:rsidRPr="00CF0E95">
        <w:rPr>
          <w:rFonts w:ascii="Calibri" w:hAnsi="Calibri" w:cstheme="minorHAnsi"/>
          <w:color w:val="000000" w:themeColor="text1"/>
          <w:sz w:val="26"/>
          <w:szCs w:val="26"/>
        </w:rPr>
        <w:t>gradecer a</w:t>
      </w:r>
      <w:r w:rsidR="008029A9" w:rsidRPr="00CF0E95">
        <w:rPr>
          <w:rFonts w:ascii="Calibri" w:hAnsi="Calibri" w:cstheme="minorHAnsi"/>
          <w:color w:val="000000" w:themeColor="text1"/>
          <w:sz w:val="26"/>
          <w:szCs w:val="26"/>
        </w:rPr>
        <w:t xml:space="preserve"> </w:t>
      </w:r>
      <w:r w:rsidRPr="00CF0E95">
        <w:rPr>
          <w:rFonts w:ascii="Calibri" w:hAnsi="Calibri" w:cstheme="minorHAnsi"/>
          <w:color w:val="000000" w:themeColor="text1"/>
          <w:sz w:val="26"/>
          <w:szCs w:val="26"/>
        </w:rPr>
        <w:t>l</w:t>
      </w:r>
      <w:r w:rsidR="008029A9" w:rsidRPr="00CF0E95">
        <w:rPr>
          <w:rFonts w:ascii="Calibri" w:hAnsi="Calibri" w:cstheme="minorHAnsi"/>
          <w:color w:val="000000" w:themeColor="text1"/>
          <w:sz w:val="26"/>
          <w:szCs w:val="26"/>
        </w:rPr>
        <w:t>os</w:t>
      </w:r>
      <w:r w:rsidRPr="00CF0E95">
        <w:rPr>
          <w:rFonts w:ascii="Calibri" w:hAnsi="Calibri" w:cstheme="minorHAnsi"/>
          <w:color w:val="000000" w:themeColor="text1"/>
          <w:sz w:val="26"/>
          <w:szCs w:val="26"/>
        </w:rPr>
        <w:t xml:space="preserve"> </w:t>
      </w:r>
      <w:r w:rsidR="008029A9" w:rsidRPr="00CF0E95">
        <w:rPr>
          <w:rFonts w:ascii="Calibri" w:hAnsi="Calibri" w:cstheme="minorHAnsi"/>
          <w:color w:val="000000" w:themeColor="text1"/>
          <w:sz w:val="26"/>
          <w:szCs w:val="26"/>
        </w:rPr>
        <w:t>miembros del Consejo Federal</w:t>
      </w:r>
      <w:r w:rsidR="007207C9" w:rsidRPr="00CF0E95">
        <w:rPr>
          <w:rFonts w:ascii="Calibri" w:hAnsi="Calibri" w:cstheme="minorHAnsi"/>
          <w:color w:val="000000" w:themeColor="text1"/>
          <w:sz w:val="26"/>
          <w:szCs w:val="26"/>
        </w:rPr>
        <w:t xml:space="preserve"> Suizo </w:t>
      </w:r>
      <w:r w:rsidRPr="00CF0E95">
        <w:rPr>
          <w:rFonts w:ascii="Calibri" w:hAnsi="Calibri" w:cstheme="minorHAnsi"/>
          <w:color w:val="000000" w:themeColor="text1"/>
          <w:sz w:val="26"/>
          <w:szCs w:val="26"/>
        </w:rPr>
        <w:t xml:space="preserve">por su cálida acogida, así como a la Oficina de las Naciones Unidas para la Reducción del Riesgo de Desastres, por el apoyo brindado. </w:t>
      </w:r>
    </w:p>
    <w:p w:rsidR="00B93C37" w:rsidRPr="00CF0E95" w:rsidRDefault="00B93C37" w:rsidP="00B93C37">
      <w:pPr>
        <w:spacing w:after="0" w:line="240" w:lineRule="auto"/>
        <w:jc w:val="both"/>
        <w:rPr>
          <w:rFonts w:ascii="Calibri" w:hAnsi="Calibri" w:cstheme="minorHAnsi"/>
          <w:color w:val="000000" w:themeColor="text1"/>
          <w:sz w:val="26"/>
          <w:szCs w:val="26"/>
        </w:rPr>
      </w:pPr>
    </w:p>
    <w:p w:rsidR="00B93C37" w:rsidRPr="00CF0E95" w:rsidRDefault="00CF0E95" w:rsidP="00B93C37">
      <w:pPr>
        <w:spacing w:after="0" w:line="240" w:lineRule="auto"/>
        <w:jc w:val="both"/>
        <w:rPr>
          <w:rFonts w:ascii="Calibri" w:hAnsi="Calibri" w:cstheme="minorHAnsi"/>
          <w:color w:val="000000" w:themeColor="text1"/>
          <w:sz w:val="26"/>
          <w:szCs w:val="26"/>
        </w:rPr>
      </w:pPr>
      <w:r w:rsidRPr="00CF0E95">
        <w:rPr>
          <w:rFonts w:ascii="Calibri" w:hAnsi="Calibri" w:cstheme="minorHAnsi"/>
          <w:color w:val="000000" w:themeColor="text1"/>
          <w:sz w:val="26"/>
          <w:szCs w:val="26"/>
        </w:rPr>
        <w:t>Por último, quiero</w:t>
      </w:r>
      <w:r w:rsidR="00B93C37" w:rsidRPr="00CF0E95">
        <w:rPr>
          <w:rFonts w:ascii="Calibri" w:hAnsi="Calibri" w:cstheme="minorHAnsi"/>
          <w:color w:val="000000" w:themeColor="text1"/>
          <w:sz w:val="26"/>
          <w:szCs w:val="26"/>
        </w:rPr>
        <w:t xml:space="preserve"> reiterar</w:t>
      </w:r>
      <w:r w:rsidRPr="00CF0E95">
        <w:rPr>
          <w:rFonts w:ascii="Calibri" w:hAnsi="Calibri" w:cstheme="minorHAnsi"/>
          <w:color w:val="000000" w:themeColor="text1"/>
          <w:sz w:val="26"/>
          <w:szCs w:val="26"/>
        </w:rPr>
        <w:t>les</w:t>
      </w:r>
      <w:r w:rsidR="00B93C37" w:rsidRPr="00CF0E95">
        <w:rPr>
          <w:rFonts w:ascii="Calibri" w:hAnsi="Calibri" w:cstheme="minorHAnsi"/>
          <w:color w:val="000000" w:themeColor="text1"/>
          <w:sz w:val="26"/>
          <w:szCs w:val="26"/>
        </w:rPr>
        <w:t xml:space="preserve"> que</w:t>
      </w:r>
      <w:r w:rsidR="007207C9" w:rsidRPr="00CF0E95">
        <w:rPr>
          <w:rFonts w:ascii="Calibri" w:hAnsi="Calibri" w:cstheme="minorHAnsi"/>
          <w:color w:val="000000" w:themeColor="text1"/>
          <w:sz w:val="26"/>
          <w:szCs w:val="26"/>
        </w:rPr>
        <w:t>,</w:t>
      </w:r>
      <w:r w:rsidR="00B93C37" w:rsidRPr="00CF0E95">
        <w:rPr>
          <w:rFonts w:ascii="Calibri" w:hAnsi="Calibri" w:cstheme="minorHAnsi"/>
          <w:color w:val="000000" w:themeColor="text1"/>
          <w:sz w:val="26"/>
          <w:szCs w:val="26"/>
        </w:rPr>
        <w:t xml:space="preserve"> la reducción del riesgo de desastres es </w:t>
      </w:r>
      <w:r w:rsidR="007207C9" w:rsidRPr="00CF0E95">
        <w:rPr>
          <w:rFonts w:ascii="Calibri" w:hAnsi="Calibri" w:cstheme="minorHAnsi"/>
          <w:color w:val="000000" w:themeColor="text1"/>
          <w:sz w:val="26"/>
          <w:szCs w:val="26"/>
        </w:rPr>
        <w:t xml:space="preserve">un </w:t>
      </w:r>
      <w:r w:rsidR="00B93C37" w:rsidRPr="00CF0E95">
        <w:rPr>
          <w:rFonts w:ascii="Calibri" w:hAnsi="Calibri" w:cstheme="minorHAnsi"/>
          <w:color w:val="000000" w:themeColor="text1"/>
          <w:sz w:val="26"/>
          <w:szCs w:val="26"/>
        </w:rPr>
        <w:t xml:space="preserve">compromiso de todos. </w:t>
      </w:r>
    </w:p>
    <w:p w:rsidR="00D80CEF" w:rsidRPr="00CF0E95" w:rsidRDefault="00D80CEF" w:rsidP="00313646">
      <w:pPr>
        <w:spacing w:after="0"/>
        <w:jc w:val="both"/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</w:pPr>
    </w:p>
    <w:p w:rsidR="00CF0E95" w:rsidRPr="00CF0E95" w:rsidRDefault="00CF0E95" w:rsidP="00313646">
      <w:pPr>
        <w:spacing w:after="0"/>
        <w:jc w:val="both"/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</w:pPr>
      <w:r w:rsidRPr="00CF0E95">
        <w:rPr>
          <w:rFonts w:ascii="Calibri" w:hAnsi="Calibri" w:cstheme="minorHAnsi"/>
          <w:color w:val="000000"/>
          <w:sz w:val="26"/>
          <w:szCs w:val="26"/>
          <w:shd w:val="clear" w:color="auto" w:fill="FFFFFF"/>
        </w:rPr>
        <w:t>Muchas gracias.</w:t>
      </w:r>
    </w:p>
    <w:p w:rsidR="00D80CEF" w:rsidRPr="00CF0E95" w:rsidRDefault="00D80CEF" w:rsidP="00313646">
      <w:pPr>
        <w:spacing w:after="0"/>
        <w:jc w:val="both"/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</w:pPr>
    </w:p>
    <w:p w:rsidR="00361598" w:rsidRPr="00CF0E95" w:rsidRDefault="00361598" w:rsidP="00313646">
      <w:pPr>
        <w:spacing w:after="0"/>
        <w:jc w:val="both"/>
        <w:rPr>
          <w:rFonts w:ascii="Calibri" w:eastAsia="Times New Roman" w:hAnsi="Calibri" w:cstheme="minorHAnsi"/>
          <w:color w:val="000000" w:themeColor="text1"/>
          <w:sz w:val="26"/>
          <w:szCs w:val="26"/>
          <w:lang w:eastAsia="es-DO"/>
        </w:rPr>
      </w:pPr>
    </w:p>
    <w:p w:rsidR="00F24943" w:rsidRPr="00CF0E95" w:rsidRDefault="00F24943" w:rsidP="00313646">
      <w:pPr>
        <w:pStyle w:val="m-7419989301617998516gmail-msonospacing"/>
        <w:shd w:val="clear" w:color="auto" w:fill="FFFFFF"/>
        <w:spacing w:after="0" w:afterAutospacing="0" w:line="276" w:lineRule="auto"/>
        <w:jc w:val="both"/>
        <w:rPr>
          <w:rFonts w:ascii="Calibri" w:hAnsi="Calibri" w:cstheme="minorHAnsi"/>
          <w:sz w:val="26"/>
          <w:szCs w:val="26"/>
          <w:lang w:val="es-ES"/>
        </w:rPr>
      </w:pPr>
    </w:p>
    <w:p w:rsidR="00D77B64" w:rsidRPr="00CF0E95" w:rsidRDefault="00D77B64" w:rsidP="00313646">
      <w:pPr>
        <w:spacing w:after="0"/>
        <w:rPr>
          <w:rFonts w:ascii="Calibri" w:hAnsi="Calibri" w:cstheme="minorHAnsi"/>
          <w:sz w:val="26"/>
          <w:szCs w:val="26"/>
        </w:rPr>
      </w:pPr>
    </w:p>
    <w:sectPr w:rsidR="00D77B64" w:rsidRPr="00CF0E95" w:rsidSect="00C9785B">
      <w:footerReference w:type="default" r:id="rId7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CA8" w:rsidRDefault="004F1CA8" w:rsidP="00CF6B51">
      <w:pPr>
        <w:spacing w:after="0" w:line="240" w:lineRule="auto"/>
      </w:pPr>
      <w:r>
        <w:separator/>
      </w:r>
    </w:p>
  </w:endnote>
  <w:endnote w:type="continuationSeparator" w:id="0">
    <w:p w:rsidR="004F1CA8" w:rsidRDefault="004F1CA8" w:rsidP="00CF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163575"/>
      <w:docPartObj>
        <w:docPartGallery w:val="Page Numbers (Bottom of Page)"/>
        <w:docPartUnique/>
      </w:docPartObj>
    </w:sdtPr>
    <w:sdtEndPr/>
    <w:sdtContent>
      <w:p w:rsidR="00CF6B51" w:rsidRDefault="004603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B51" w:rsidRDefault="00CF6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CA8" w:rsidRDefault="004F1CA8" w:rsidP="00CF6B51">
      <w:pPr>
        <w:spacing w:after="0" w:line="240" w:lineRule="auto"/>
      </w:pPr>
      <w:r>
        <w:separator/>
      </w:r>
    </w:p>
  </w:footnote>
  <w:footnote w:type="continuationSeparator" w:id="0">
    <w:p w:rsidR="004F1CA8" w:rsidRDefault="004F1CA8" w:rsidP="00CF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803"/>
    <w:multiLevelType w:val="hybridMultilevel"/>
    <w:tmpl w:val="73E0C64C"/>
    <w:lvl w:ilvl="0" w:tplc="10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1332C0B"/>
    <w:multiLevelType w:val="hybridMultilevel"/>
    <w:tmpl w:val="CEFE6DB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47C6"/>
    <w:multiLevelType w:val="hybridMultilevel"/>
    <w:tmpl w:val="84D44BA2"/>
    <w:lvl w:ilvl="0" w:tplc="C31241E6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100A0019">
      <w:start w:val="1"/>
      <w:numFmt w:val="lowerLetter"/>
      <w:lvlText w:val="%2."/>
      <w:lvlJc w:val="left"/>
      <w:pPr>
        <w:ind w:left="2160" w:hanging="360"/>
      </w:pPr>
    </w:lvl>
    <w:lvl w:ilvl="2" w:tplc="100A001B">
      <w:start w:val="1"/>
      <w:numFmt w:val="lowerRoman"/>
      <w:lvlText w:val="%3."/>
      <w:lvlJc w:val="right"/>
      <w:pPr>
        <w:ind w:left="2880" w:hanging="180"/>
      </w:pPr>
    </w:lvl>
    <w:lvl w:ilvl="3" w:tplc="100A000F">
      <w:start w:val="1"/>
      <w:numFmt w:val="decimal"/>
      <w:lvlText w:val="%4."/>
      <w:lvlJc w:val="left"/>
      <w:pPr>
        <w:ind w:left="3600" w:hanging="360"/>
      </w:pPr>
    </w:lvl>
    <w:lvl w:ilvl="4" w:tplc="100A0019">
      <w:start w:val="1"/>
      <w:numFmt w:val="lowerLetter"/>
      <w:lvlText w:val="%5."/>
      <w:lvlJc w:val="left"/>
      <w:pPr>
        <w:ind w:left="4320" w:hanging="360"/>
      </w:pPr>
    </w:lvl>
    <w:lvl w:ilvl="5" w:tplc="100A001B">
      <w:start w:val="1"/>
      <w:numFmt w:val="lowerRoman"/>
      <w:lvlText w:val="%6."/>
      <w:lvlJc w:val="right"/>
      <w:pPr>
        <w:ind w:left="5040" w:hanging="180"/>
      </w:pPr>
    </w:lvl>
    <w:lvl w:ilvl="6" w:tplc="100A000F">
      <w:start w:val="1"/>
      <w:numFmt w:val="decimal"/>
      <w:lvlText w:val="%7."/>
      <w:lvlJc w:val="left"/>
      <w:pPr>
        <w:ind w:left="5760" w:hanging="360"/>
      </w:pPr>
    </w:lvl>
    <w:lvl w:ilvl="7" w:tplc="100A0019">
      <w:start w:val="1"/>
      <w:numFmt w:val="lowerLetter"/>
      <w:lvlText w:val="%8."/>
      <w:lvlJc w:val="left"/>
      <w:pPr>
        <w:ind w:left="6480" w:hanging="360"/>
      </w:pPr>
    </w:lvl>
    <w:lvl w:ilvl="8" w:tplc="100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FB0F21"/>
    <w:multiLevelType w:val="hybridMultilevel"/>
    <w:tmpl w:val="5096FB4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E"/>
    <w:rsid w:val="000F45B2"/>
    <w:rsid w:val="00110B33"/>
    <w:rsid w:val="001609D2"/>
    <w:rsid w:val="001B4982"/>
    <w:rsid w:val="001C4660"/>
    <w:rsid w:val="001E7AAF"/>
    <w:rsid w:val="00224EE8"/>
    <w:rsid w:val="00242472"/>
    <w:rsid w:val="002647D4"/>
    <w:rsid w:val="0028422C"/>
    <w:rsid w:val="002876E5"/>
    <w:rsid w:val="00313646"/>
    <w:rsid w:val="00361598"/>
    <w:rsid w:val="00387889"/>
    <w:rsid w:val="003A6239"/>
    <w:rsid w:val="003B146E"/>
    <w:rsid w:val="003D573E"/>
    <w:rsid w:val="0046038A"/>
    <w:rsid w:val="004A0F96"/>
    <w:rsid w:val="004F1CA8"/>
    <w:rsid w:val="005205F5"/>
    <w:rsid w:val="0053118E"/>
    <w:rsid w:val="00533B2E"/>
    <w:rsid w:val="005F59A6"/>
    <w:rsid w:val="00611329"/>
    <w:rsid w:val="006349A2"/>
    <w:rsid w:val="007106A4"/>
    <w:rsid w:val="007207C9"/>
    <w:rsid w:val="00743FE1"/>
    <w:rsid w:val="0078086B"/>
    <w:rsid w:val="00780CE3"/>
    <w:rsid w:val="008029A9"/>
    <w:rsid w:val="008E7AD2"/>
    <w:rsid w:val="00930230"/>
    <w:rsid w:val="00952C7F"/>
    <w:rsid w:val="00976116"/>
    <w:rsid w:val="009C2DF0"/>
    <w:rsid w:val="00A5234D"/>
    <w:rsid w:val="00A52802"/>
    <w:rsid w:val="00A53E0E"/>
    <w:rsid w:val="00A645E1"/>
    <w:rsid w:val="00A82EB8"/>
    <w:rsid w:val="00AA6C6E"/>
    <w:rsid w:val="00AD68A3"/>
    <w:rsid w:val="00AF18F6"/>
    <w:rsid w:val="00AF69D0"/>
    <w:rsid w:val="00B42C7B"/>
    <w:rsid w:val="00B43B84"/>
    <w:rsid w:val="00B71550"/>
    <w:rsid w:val="00B93C37"/>
    <w:rsid w:val="00BB7623"/>
    <w:rsid w:val="00C05F4D"/>
    <w:rsid w:val="00C533C7"/>
    <w:rsid w:val="00C9785B"/>
    <w:rsid w:val="00CC0077"/>
    <w:rsid w:val="00CC1A6B"/>
    <w:rsid w:val="00CF0E95"/>
    <w:rsid w:val="00CF6B51"/>
    <w:rsid w:val="00D555C5"/>
    <w:rsid w:val="00D77B64"/>
    <w:rsid w:val="00D80CEF"/>
    <w:rsid w:val="00DB7F53"/>
    <w:rsid w:val="00DD0456"/>
    <w:rsid w:val="00E2106B"/>
    <w:rsid w:val="00E77B77"/>
    <w:rsid w:val="00EA1050"/>
    <w:rsid w:val="00EC3044"/>
    <w:rsid w:val="00F1578D"/>
    <w:rsid w:val="00F24943"/>
    <w:rsid w:val="00F46CCF"/>
    <w:rsid w:val="00FB0D74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C0BDC-4D38-43E8-8C92-580270F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419989301617998516gmail-msonospacing">
    <w:name w:val="m_-7419989301617998516gmail-msonospacing"/>
    <w:basedOn w:val="Normal"/>
    <w:rsid w:val="0053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NoSpacing">
    <w:name w:val="No Spacing"/>
    <w:uiPriority w:val="1"/>
    <w:qFormat/>
    <w:rsid w:val="00533B2E"/>
    <w:pPr>
      <w:spacing w:after="0" w:line="240" w:lineRule="auto"/>
    </w:pPr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eader">
    <w:name w:val="header"/>
    <w:basedOn w:val="Normal"/>
    <w:link w:val="HeaderChar"/>
    <w:uiPriority w:val="99"/>
    <w:unhideWhenUsed/>
    <w:rsid w:val="00CF6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1"/>
  </w:style>
  <w:style w:type="paragraph" w:styleId="Footer">
    <w:name w:val="footer"/>
    <w:basedOn w:val="Normal"/>
    <w:link w:val="FooterChar"/>
    <w:uiPriority w:val="99"/>
    <w:unhideWhenUsed/>
    <w:rsid w:val="00CF6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1"/>
  </w:style>
  <w:style w:type="paragraph" w:styleId="ListParagraph">
    <w:name w:val="List Paragraph"/>
    <w:basedOn w:val="Normal"/>
    <w:uiPriority w:val="34"/>
    <w:qFormat/>
    <w:rsid w:val="005F59A6"/>
    <w:pPr>
      <w:numPr>
        <w:numId w:val="1"/>
      </w:numPr>
      <w:spacing w:after="0" w:line="240" w:lineRule="auto"/>
      <w:contextualSpacing/>
      <w:jc w:val="both"/>
    </w:pPr>
    <w:rPr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ONUG-RD</cp:lastModifiedBy>
  <cp:revision>2</cp:revision>
  <cp:lastPrinted>2019-05-15T14:26:00Z</cp:lastPrinted>
  <dcterms:created xsi:type="dcterms:W3CDTF">2019-05-15T16:02:00Z</dcterms:created>
  <dcterms:modified xsi:type="dcterms:W3CDTF">2019-05-15T16:02:00Z</dcterms:modified>
</cp:coreProperties>
</file>