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E4B16" w14:textId="77777777" w:rsidR="00B06C63" w:rsidRPr="008E1BAA" w:rsidRDefault="00115649">
      <w:pPr>
        <w:pStyle w:val="Body"/>
        <w:tabs>
          <w:tab w:val="left" w:pos="1215"/>
          <w:tab w:val="center" w:pos="4513"/>
        </w:tabs>
        <w:spacing w:after="0" w:line="240" w:lineRule="auto"/>
        <w:rPr>
          <w:b/>
          <w:bCs/>
          <w:sz w:val="24"/>
          <w:szCs w:val="24"/>
        </w:rPr>
      </w:pPr>
      <w:r w:rsidRPr="008E1BAA">
        <w:rPr>
          <w:noProof/>
          <w:sz w:val="24"/>
          <w:szCs w:val="24"/>
          <w:lang w:val="en-US"/>
        </w:rPr>
        <w:drawing>
          <wp:anchor distT="0" distB="0" distL="0" distR="0" simplePos="0" relativeHeight="251656192" behindDoc="0" locked="0" layoutInCell="1" allowOverlap="1" wp14:anchorId="423C5631" wp14:editId="50D7F5BC">
            <wp:simplePos x="0" y="0"/>
            <wp:positionH relativeFrom="margin">
              <wp:posOffset>2039330</wp:posOffset>
            </wp:positionH>
            <wp:positionV relativeFrom="page">
              <wp:posOffset>745490</wp:posOffset>
            </wp:positionV>
            <wp:extent cx="1636339" cy="561975"/>
            <wp:effectExtent l="0" t="0" r="0" b="0"/>
            <wp:wrapNone/>
            <wp:docPr id="1073741825" name="officeArt object" descr="20120601_Final_Englis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20120601_Final_English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39" cy="561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8E1BAA">
        <w:rPr>
          <w:b/>
          <w:bCs/>
          <w:sz w:val="24"/>
          <w:szCs w:val="24"/>
        </w:rPr>
        <w:tab/>
      </w:r>
      <w:r w:rsidRPr="008E1BAA">
        <w:rPr>
          <w:b/>
          <w:bCs/>
          <w:sz w:val="24"/>
          <w:szCs w:val="24"/>
        </w:rPr>
        <w:tab/>
      </w:r>
    </w:p>
    <w:p w14:paraId="27233BFF" w14:textId="77777777" w:rsidR="00B06C63" w:rsidRPr="008E1BAA" w:rsidRDefault="00B06C63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</w:p>
    <w:p w14:paraId="0DC17789" w14:textId="77777777" w:rsidR="00B06C63" w:rsidRPr="008E1BAA" w:rsidRDefault="00B06C63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</w:p>
    <w:p w14:paraId="52138AB3" w14:textId="77777777" w:rsidR="00863E31" w:rsidRPr="008E1BAA" w:rsidRDefault="00863E31" w:rsidP="001A5D7A">
      <w:pPr>
        <w:pStyle w:val="Body"/>
        <w:spacing w:after="0" w:line="240" w:lineRule="auto"/>
        <w:rPr>
          <w:b/>
          <w:bCs/>
          <w:sz w:val="24"/>
          <w:szCs w:val="24"/>
          <w:lang w:val="en-US"/>
        </w:rPr>
      </w:pPr>
    </w:p>
    <w:p w14:paraId="70C39F11" w14:textId="51F57F29" w:rsidR="00B06C63" w:rsidRPr="008E1BAA" w:rsidRDefault="000D3849" w:rsidP="00BE33C7">
      <w:pPr>
        <w:pStyle w:val="Body"/>
        <w:numPr>
          <w:ilvl w:val="1"/>
          <w:numId w:val="2"/>
        </w:numPr>
        <w:spacing w:after="0" w:line="240" w:lineRule="auto"/>
        <w:jc w:val="both"/>
        <w:rPr>
          <w:rFonts w:eastAsia="Trebuchet MS"/>
          <w:b/>
          <w:bCs/>
          <w:sz w:val="24"/>
          <w:szCs w:val="24"/>
        </w:rPr>
      </w:pPr>
      <w:r w:rsidRPr="008E1BAA">
        <w:rPr>
          <w:b/>
          <w:bCs/>
          <w:sz w:val="24"/>
          <w:szCs w:val="24"/>
        </w:rPr>
        <w:t xml:space="preserve">THE SENDAI SEVEN </w:t>
      </w:r>
      <w:r w:rsidR="005D55BD" w:rsidRPr="008E1BAA">
        <w:rPr>
          <w:b/>
          <w:bCs/>
          <w:sz w:val="24"/>
          <w:szCs w:val="24"/>
        </w:rPr>
        <w:t xml:space="preserve">CAMPAIGN </w:t>
      </w:r>
      <w:r w:rsidR="00504924" w:rsidRPr="008E1BAA">
        <w:rPr>
          <w:b/>
          <w:bCs/>
          <w:sz w:val="24"/>
          <w:szCs w:val="24"/>
        </w:rPr>
        <w:t xml:space="preserve">IN 2018 </w:t>
      </w:r>
      <w:r w:rsidR="00BE33C7" w:rsidRPr="008E1BAA">
        <w:rPr>
          <w:b/>
          <w:bCs/>
          <w:sz w:val="24"/>
          <w:szCs w:val="24"/>
        </w:rPr>
        <w:t>–</w:t>
      </w:r>
      <w:r w:rsidR="00A82AC5" w:rsidRPr="008E1BAA">
        <w:rPr>
          <w:b/>
          <w:bCs/>
          <w:sz w:val="24"/>
          <w:szCs w:val="24"/>
        </w:rPr>
        <w:t xml:space="preserve"> DISASTERS HAVE A HUMAN COST</w:t>
      </w:r>
    </w:p>
    <w:p w14:paraId="1BBA505B" w14:textId="77777777" w:rsidR="00B06C63" w:rsidRPr="008E1BAA" w:rsidRDefault="00B06C63">
      <w:pPr>
        <w:pStyle w:val="Body"/>
        <w:spacing w:after="0" w:line="240" w:lineRule="auto"/>
        <w:jc w:val="both"/>
        <w:rPr>
          <w:sz w:val="24"/>
          <w:szCs w:val="24"/>
        </w:rPr>
      </w:pPr>
    </w:p>
    <w:p w14:paraId="18B14199" w14:textId="52363A9A" w:rsidR="00970F55" w:rsidRPr="008E1BAA" w:rsidRDefault="003E5ABD" w:rsidP="00840376">
      <w:pPr>
        <w:pStyle w:val="Body"/>
        <w:spacing w:after="0" w:line="240" w:lineRule="auto"/>
        <w:jc w:val="both"/>
        <w:rPr>
          <w:sz w:val="24"/>
          <w:szCs w:val="24"/>
        </w:rPr>
      </w:pPr>
      <w:r w:rsidRPr="008E1BAA">
        <w:rPr>
          <w:sz w:val="24"/>
          <w:szCs w:val="24"/>
        </w:rPr>
        <w:t xml:space="preserve">The United Nations General Assembly </w:t>
      </w:r>
      <w:r w:rsidR="00701103" w:rsidRPr="008E1BAA">
        <w:rPr>
          <w:sz w:val="24"/>
          <w:szCs w:val="24"/>
        </w:rPr>
        <w:t xml:space="preserve">has </w:t>
      </w:r>
      <w:r w:rsidRPr="008E1BAA">
        <w:rPr>
          <w:sz w:val="24"/>
          <w:szCs w:val="24"/>
        </w:rPr>
        <w:t xml:space="preserve">designated </w:t>
      </w:r>
      <w:r w:rsidR="00701103" w:rsidRPr="008E1BAA">
        <w:rPr>
          <w:sz w:val="24"/>
          <w:szCs w:val="24"/>
        </w:rPr>
        <w:t>13 October</w:t>
      </w:r>
      <w:r w:rsidRPr="008E1BAA">
        <w:rPr>
          <w:sz w:val="24"/>
          <w:szCs w:val="24"/>
        </w:rPr>
        <w:t xml:space="preserve"> as International Day for Disaster Reduction to promote a global culture of disaster reduction, including disaster prevention, mit</w:t>
      </w:r>
      <w:r w:rsidR="002C4C78" w:rsidRPr="008E1BAA">
        <w:rPr>
          <w:sz w:val="24"/>
          <w:szCs w:val="24"/>
        </w:rPr>
        <w:t>igation and preparedness</w:t>
      </w:r>
      <w:r w:rsidR="00107B20" w:rsidRPr="008E1BAA">
        <w:rPr>
          <w:sz w:val="24"/>
          <w:szCs w:val="24"/>
        </w:rPr>
        <w:t>. It</w:t>
      </w:r>
      <w:r w:rsidR="00970F55" w:rsidRPr="008E1BAA">
        <w:rPr>
          <w:sz w:val="24"/>
          <w:szCs w:val="24"/>
        </w:rPr>
        <w:t xml:space="preserve"> is an opportunity to acknowledge the </w:t>
      </w:r>
      <w:r w:rsidR="00D47E57" w:rsidRPr="008E1BAA">
        <w:rPr>
          <w:sz w:val="24"/>
          <w:szCs w:val="24"/>
        </w:rPr>
        <w:t xml:space="preserve">substantial progress </w:t>
      </w:r>
      <w:r w:rsidR="00970F55" w:rsidRPr="008E1BAA">
        <w:rPr>
          <w:sz w:val="24"/>
          <w:szCs w:val="24"/>
        </w:rPr>
        <w:t xml:space="preserve">being made </w:t>
      </w:r>
      <w:r w:rsidR="00D47E57" w:rsidRPr="008E1BAA">
        <w:rPr>
          <w:sz w:val="24"/>
          <w:szCs w:val="24"/>
        </w:rPr>
        <w:t>toward reduction of disaster risk and losses in lives, livelihoods and health</w:t>
      </w:r>
      <w:r w:rsidR="00840376">
        <w:rPr>
          <w:sz w:val="24"/>
          <w:szCs w:val="24"/>
        </w:rPr>
        <w:t>.</w:t>
      </w:r>
      <w:r w:rsidR="00D47E57" w:rsidRPr="008E1BAA">
        <w:rPr>
          <w:sz w:val="24"/>
          <w:szCs w:val="24"/>
        </w:rPr>
        <w:t xml:space="preserve"> </w:t>
      </w:r>
      <w:r w:rsidR="00970F55" w:rsidRPr="008E1BAA">
        <w:rPr>
          <w:sz w:val="24"/>
          <w:szCs w:val="24"/>
        </w:rPr>
        <w:t xml:space="preserve">Such </w:t>
      </w:r>
      <w:bookmarkStart w:id="0" w:name="_GoBack"/>
      <w:bookmarkEnd w:id="0"/>
      <w:r w:rsidR="00970F55" w:rsidRPr="008E1BAA">
        <w:rPr>
          <w:sz w:val="24"/>
          <w:szCs w:val="24"/>
        </w:rPr>
        <w:t xml:space="preserve">an outcome is the aim of the Sendai Framework </w:t>
      </w:r>
      <w:r w:rsidR="004105D8" w:rsidRPr="008E1BAA">
        <w:rPr>
          <w:sz w:val="24"/>
          <w:szCs w:val="24"/>
        </w:rPr>
        <w:t>for Disaster Risk Reduction</w:t>
      </w:r>
      <w:r w:rsidR="00500C18" w:rsidRPr="008E1BAA">
        <w:rPr>
          <w:sz w:val="24"/>
          <w:szCs w:val="24"/>
        </w:rPr>
        <w:t xml:space="preserve"> 2015-2030</w:t>
      </w:r>
      <w:r w:rsidR="004105D8" w:rsidRPr="008E1BAA">
        <w:rPr>
          <w:sz w:val="24"/>
          <w:szCs w:val="24"/>
        </w:rPr>
        <w:t xml:space="preserve"> </w:t>
      </w:r>
      <w:r w:rsidR="00970F55" w:rsidRPr="008E1BAA">
        <w:rPr>
          <w:sz w:val="24"/>
          <w:szCs w:val="24"/>
        </w:rPr>
        <w:t xml:space="preserve">adopted at the Third UN World Conference on Disaster Risk Reduction in Japan in March 2015. </w:t>
      </w:r>
    </w:p>
    <w:p w14:paraId="7FE4790F" w14:textId="2EEC53F5" w:rsidR="00970F55" w:rsidRPr="008E1BAA" w:rsidRDefault="00970F55" w:rsidP="005A46D4">
      <w:pPr>
        <w:pStyle w:val="Body"/>
        <w:spacing w:after="0" w:line="240" w:lineRule="auto"/>
        <w:jc w:val="both"/>
        <w:rPr>
          <w:sz w:val="24"/>
          <w:szCs w:val="24"/>
        </w:rPr>
      </w:pPr>
    </w:p>
    <w:p w14:paraId="7CD42F15" w14:textId="71C5E819" w:rsidR="00874BA1" w:rsidRDefault="00CF190C" w:rsidP="00022246">
      <w:pPr>
        <w:pStyle w:val="Body"/>
        <w:spacing w:after="0" w:line="240" w:lineRule="auto"/>
        <w:jc w:val="both"/>
        <w:rPr>
          <w:sz w:val="24"/>
          <w:szCs w:val="24"/>
        </w:rPr>
      </w:pPr>
      <w:r w:rsidRPr="008E1BAA">
        <w:rPr>
          <w:sz w:val="24"/>
          <w:szCs w:val="24"/>
        </w:rPr>
        <w:t xml:space="preserve">The Sendai Framework has </w:t>
      </w:r>
      <w:r w:rsidR="00BE33C7" w:rsidRPr="008E1BAA">
        <w:rPr>
          <w:sz w:val="24"/>
          <w:szCs w:val="24"/>
        </w:rPr>
        <w:t xml:space="preserve">seven </w:t>
      </w:r>
      <w:r w:rsidRPr="008E1BAA">
        <w:rPr>
          <w:sz w:val="24"/>
          <w:szCs w:val="24"/>
        </w:rPr>
        <w:t>strategic targets</w:t>
      </w:r>
      <w:r w:rsidR="00840376">
        <w:rPr>
          <w:sz w:val="24"/>
          <w:szCs w:val="24"/>
        </w:rPr>
        <w:t xml:space="preserve"> and 38 indicators for measuring progress on reducing disaster losses. </w:t>
      </w:r>
    </w:p>
    <w:p w14:paraId="5065E92A" w14:textId="77777777" w:rsidR="00022246" w:rsidRPr="008E1BAA" w:rsidRDefault="00022246" w:rsidP="00022246">
      <w:pPr>
        <w:pStyle w:val="Body"/>
        <w:spacing w:after="0" w:line="240" w:lineRule="auto"/>
        <w:jc w:val="both"/>
        <w:rPr>
          <w:sz w:val="24"/>
          <w:szCs w:val="24"/>
        </w:rPr>
      </w:pPr>
    </w:p>
    <w:p w14:paraId="0AAF7641" w14:textId="772E0E1A" w:rsidR="002C4C78" w:rsidRPr="008E1BAA" w:rsidRDefault="00107B20" w:rsidP="00500C18">
      <w:pPr>
        <w:pStyle w:val="Body"/>
        <w:spacing w:after="0" w:line="240" w:lineRule="auto"/>
        <w:jc w:val="both"/>
        <w:rPr>
          <w:sz w:val="24"/>
          <w:szCs w:val="24"/>
        </w:rPr>
      </w:pPr>
      <w:r w:rsidRPr="008E1BAA">
        <w:rPr>
          <w:noProof/>
          <w:sz w:val="24"/>
          <w:szCs w:val="24"/>
          <w:lang w:val="en-US"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 wp14:anchorId="5799F5B2" wp14:editId="07FB0963">
                <wp:simplePos x="0" y="0"/>
                <wp:positionH relativeFrom="margin">
                  <wp:posOffset>2629535</wp:posOffset>
                </wp:positionH>
                <wp:positionV relativeFrom="margin">
                  <wp:posOffset>2606675</wp:posOffset>
                </wp:positionV>
                <wp:extent cx="3073400" cy="4694555"/>
                <wp:effectExtent l="0" t="0" r="0" b="1079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400" cy="4694555"/>
                          <a:chOff x="0" y="193630"/>
                          <a:chExt cx="3567448" cy="115643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93630"/>
                            <a:ext cx="3567448" cy="7697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9C5E4D" w14:textId="540DCE75" w:rsidR="00C0076D" w:rsidRPr="00DF1714" w:rsidRDefault="00C0076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DF1714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The Seven Global Targets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097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26917E" w14:textId="77777777" w:rsidR="002C4C78" w:rsidRDefault="002C4C78" w:rsidP="00300F65">
                              <w:pPr>
                                <w:pStyle w:val="Body"/>
                                <w:spacing w:after="0" w:line="240" w:lineRule="auto"/>
                                <w:jc w:val="both"/>
                                <w:rPr>
                                  <w:rFonts w:ascii="Trebuchet MS" w:hAnsi="Trebuchet MS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0C05E9BA" w14:textId="6B52F8FA" w:rsidR="00C0076D" w:rsidRPr="00D23CE4" w:rsidRDefault="00C0076D" w:rsidP="00300F65">
                              <w:pPr>
                                <w:pStyle w:val="Body"/>
                                <w:spacing w:after="0" w:line="240" w:lineRule="auto"/>
                                <w:jc w:val="both"/>
                                <w:rPr>
                                  <w:rFonts w:ascii="Trebuchet MS" w:hAnsi="Trebuchet MS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23CE4">
                                <w:rPr>
                                  <w:rFonts w:ascii="Trebuchet MS" w:hAnsi="Trebuchet MS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2016 – Target (a): Substantially reduce global disaster mortality by 2030, aiming to lower the average per 100,000 global mortality </w:t>
                              </w:r>
                              <w:proofErr w:type="gramStart"/>
                              <w:r w:rsidRPr="00D23CE4">
                                <w:rPr>
                                  <w:rFonts w:ascii="Trebuchet MS" w:hAnsi="Trebuchet MS"/>
                                  <w:b/>
                                  <w:bCs/>
                                  <w:sz w:val="18"/>
                                  <w:szCs w:val="18"/>
                                </w:rPr>
                                <w:t>rate</w:t>
                              </w:r>
                              <w:proofErr w:type="gramEnd"/>
                              <w:r w:rsidRPr="00D23CE4">
                                <w:rPr>
                                  <w:rFonts w:ascii="Trebuchet MS" w:hAnsi="Trebuchet MS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in the decade 2020-2030 compared to the period 2005-2015; </w:t>
                              </w:r>
                            </w:p>
                            <w:p w14:paraId="59E4442F" w14:textId="77777777" w:rsidR="00C0076D" w:rsidRPr="00D23CE4" w:rsidRDefault="00C0076D" w:rsidP="00300F65">
                              <w:pPr>
                                <w:pStyle w:val="Body"/>
                                <w:spacing w:after="0" w:line="240" w:lineRule="auto"/>
                                <w:jc w:val="both"/>
                                <w:rPr>
                                  <w:rFonts w:ascii="Trebuchet MS" w:hAnsi="Trebuchet MS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2518A115" w14:textId="77777777" w:rsidR="00C0076D" w:rsidRPr="00D23CE4" w:rsidRDefault="00C0076D" w:rsidP="00300F65">
                              <w:pPr>
                                <w:pStyle w:val="Body"/>
                                <w:spacing w:after="0" w:line="240" w:lineRule="auto"/>
                                <w:jc w:val="both"/>
                                <w:rPr>
                                  <w:rFonts w:ascii="Trebuchet MS" w:hAnsi="Trebuchet MS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23CE4">
                                <w:rPr>
                                  <w:rFonts w:ascii="Trebuchet MS" w:hAnsi="Trebuchet MS"/>
                                  <w:b/>
                                  <w:bCs/>
                                  <w:sz w:val="18"/>
                                  <w:szCs w:val="18"/>
                                </w:rPr>
                                <w:t>2017 – Target (b): Substantially reduce the number of people affected globally by 2030, aiming to lower the average global figure per 100,000 in the decade 2020-2030 compared to the period 2005-2015;</w:t>
                              </w:r>
                            </w:p>
                            <w:p w14:paraId="3CE86C95" w14:textId="77777777" w:rsidR="00C0076D" w:rsidRPr="00D23CE4" w:rsidRDefault="00C0076D" w:rsidP="00300F65">
                              <w:pPr>
                                <w:pStyle w:val="Body"/>
                                <w:spacing w:after="0" w:line="240" w:lineRule="auto"/>
                                <w:jc w:val="both"/>
                                <w:rPr>
                                  <w:rFonts w:ascii="Trebuchet MS" w:hAnsi="Trebuchet MS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3B9A74AF" w14:textId="77777777" w:rsidR="00C0076D" w:rsidRPr="00D23CE4" w:rsidRDefault="00C0076D" w:rsidP="00300F65">
                              <w:pPr>
                                <w:pStyle w:val="Body"/>
                                <w:spacing w:after="0" w:line="240" w:lineRule="auto"/>
                                <w:jc w:val="both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23CE4">
                                <w:rPr>
                                  <w:rFonts w:ascii="Trebuchet MS" w:hAnsi="Trebuchet MS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2018 – Target (c): </w:t>
                              </w:r>
                              <w:r w:rsidRPr="00D23CE4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Reduce direct disaster economic loss in relation to global gross domestic product (GDP) by 2030; </w:t>
                              </w:r>
                            </w:p>
                            <w:p w14:paraId="2F7B2E46" w14:textId="77777777" w:rsidR="00C0076D" w:rsidRPr="00D23CE4" w:rsidRDefault="00C0076D" w:rsidP="00300F65">
                              <w:pPr>
                                <w:pStyle w:val="Body"/>
                                <w:spacing w:after="0" w:line="240" w:lineRule="auto"/>
                                <w:jc w:val="both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23AAFEF6" w14:textId="77777777" w:rsidR="00C0076D" w:rsidRPr="00D23CE4" w:rsidRDefault="00C0076D" w:rsidP="00300F65">
                              <w:pPr>
                                <w:pStyle w:val="Body"/>
                                <w:spacing w:after="0" w:line="240" w:lineRule="auto"/>
                                <w:jc w:val="both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23CE4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2019 – Target (d): Substantially reduce disaster damage to critical infrastructure and disruption of basic services, among them health and educational facilities, including through developing their resilience by 2030; </w:t>
                              </w:r>
                            </w:p>
                            <w:p w14:paraId="7203DA70" w14:textId="77777777" w:rsidR="00C0076D" w:rsidRPr="00D23CE4" w:rsidRDefault="00C0076D" w:rsidP="00300F65">
                              <w:pPr>
                                <w:pStyle w:val="Body"/>
                                <w:spacing w:after="0" w:line="240" w:lineRule="auto"/>
                                <w:jc w:val="both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18DFE7F0" w14:textId="77777777" w:rsidR="00C0076D" w:rsidRPr="00D23CE4" w:rsidRDefault="00C0076D" w:rsidP="00300F65">
                              <w:pPr>
                                <w:pStyle w:val="Body"/>
                                <w:spacing w:after="0" w:line="240" w:lineRule="auto"/>
                                <w:jc w:val="both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23CE4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2020 – Target (e): Substantially increase the number of countries with national and local disaster risk reduction strategies by 2020; </w:t>
                              </w:r>
                            </w:p>
                            <w:p w14:paraId="60D18F5E" w14:textId="77777777" w:rsidR="00C0076D" w:rsidRPr="00D23CE4" w:rsidRDefault="00C0076D" w:rsidP="00300F65">
                              <w:pPr>
                                <w:pStyle w:val="Body"/>
                                <w:spacing w:after="0" w:line="240" w:lineRule="auto"/>
                                <w:jc w:val="both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6275F74B" w14:textId="77777777" w:rsidR="00C0076D" w:rsidRPr="00D23CE4" w:rsidRDefault="00C0076D" w:rsidP="00300F65">
                              <w:pPr>
                                <w:pStyle w:val="Body"/>
                                <w:spacing w:after="0" w:line="240" w:lineRule="auto"/>
                                <w:jc w:val="both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23CE4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2021 – Target (f): Substantially enhance international cooperation to developing countries through adequate and sustainable support to complement their national actions for implementation of the present Framework by 2030; </w:t>
                              </w:r>
                            </w:p>
                            <w:p w14:paraId="629CD288" w14:textId="77777777" w:rsidR="00C0076D" w:rsidRPr="00D23CE4" w:rsidRDefault="00C0076D" w:rsidP="00300F65">
                              <w:pPr>
                                <w:pStyle w:val="Body"/>
                                <w:spacing w:after="0" w:line="240" w:lineRule="auto"/>
                                <w:jc w:val="both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3545A6E4" w14:textId="77777777" w:rsidR="00C0076D" w:rsidRPr="00D23CE4" w:rsidRDefault="00C0076D" w:rsidP="00300F65">
                              <w:pPr>
                                <w:pStyle w:val="Body"/>
                                <w:spacing w:after="0" w:line="240" w:lineRule="auto"/>
                                <w:jc w:val="both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23CE4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2022 – Target (g): Substantially increase the availability of and access to multi-hazard early warning systems and disaster risk information and assessments to people by 2030.</w:t>
                              </w:r>
                            </w:p>
                            <w:p w14:paraId="09DA7104" w14:textId="4606C445" w:rsidR="00C0076D" w:rsidRPr="00DF1714" w:rsidRDefault="00C0076D">
                              <w:pPr>
                                <w:rPr>
                                  <w:caps/>
                                  <w:color w:val="499BC9" w:themeColor="accen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99F5B2" id="Group 198" o:spid="_x0000_s1026" style="position:absolute;left:0;text-align:left;margin-left:207.05pt;margin-top:205.25pt;width:242pt;height:369.65pt;z-index:251658240;mso-wrap-distance-left:14.4pt;mso-wrap-distance-top:3.6pt;mso-wrap-distance-right:14.4pt;mso-wrap-distance-bottom:3.6pt;mso-position-horizontal-relative:margin;mso-position-vertical-relative:margin;mso-width-relative:margin;mso-height-relative:margin" coordorigin=",1936" coordsize="35674,1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">
                <v:rect id="Rectangle 199" o:spid="_x0000_s1027" style="position:absolute;top:1936;width:35674;height: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" fillcolor="#499bc9 [3204]" stroked="f" strokeweight="2pt">
                  <v:textbox>
                    <w:txbxContent>
                      <w:p w14:paraId="009C5E4D" w14:textId="540DCE75" w:rsidR="00C0076D" w:rsidRPr="00DF1714" w:rsidRDefault="00C0076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DF1714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The Seven Global Targets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0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6926917E" w14:textId="77777777" w:rsidR="002C4C78" w:rsidRDefault="002C4C78" w:rsidP="00300F65">
                        <w:pPr>
                          <w:pStyle w:val="Body"/>
                          <w:spacing w:after="0" w:line="240" w:lineRule="auto"/>
                          <w:jc w:val="both"/>
                          <w:rPr>
                            <w:rFonts w:ascii="Trebuchet MS" w:hAnsi="Trebuchet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0C05E9BA" w14:textId="6B52F8FA" w:rsidR="00C0076D" w:rsidRPr="00D23CE4" w:rsidRDefault="00C0076D" w:rsidP="00300F65">
                        <w:pPr>
                          <w:pStyle w:val="Body"/>
                          <w:spacing w:after="0" w:line="240" w:lineRule="auto"/>
                          <w:jc w:val="both"/>
                          <w:rPr>
                            <w:rFonts w:ascii="Trebuchet MS" w:hAnsi="Trebuchet MS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23CE4">
                          <w:rPr>
                            <w:rFonts w:ascii="Trebuchet MS" w:hAnsi="Trebuchet MS"/>
                            <w:b/>
                            <w:bCs/>
                            <w:sz w:val="18"/>
                            <w:szCs w:val="18"/>
                          </w:rPr>
                          <w:t xml:space="preserve">2016 – Target (a): Substantially reduce global disaster mortality by 2030, aiming to lower the average per 100,000 global mortality </w:t>
                        </w:r>
                        <w:proofErr w:type="gramStart"/>
                        <w:r w:rsidRPr="00D23CE4">
                          <w:rPr>
                            <w:rFonts w:ascii="Trebuchet MS" w:hAnsi="Trebuchet MS"/>
                            <w:b/>
                            <w:bCs/>
                            <w:sz w:val="18"/>
                            <w:szCs w:val="18"/>
                          </w:rPr>
                          <w:t>rate</w:t>
                        </w:r>
                        <w:proofErr w:type="gramEnd"/>
                        <w:r w:rsidRPr="00D23CE4">
                          <w:rPr>
                            <w:rFonts w:ascii="Trebuchet MS" w:hAnsi="Trebuchet MS"/>
                            <w:b/>
                            <w:bCs/>
                            <w:sz w:val="18"/>
                            <w:szCs w:val="18"/>
                          </w:rPr>
                          <w:t xml:space="preserve"> in the decade 2020-2030 compared to the period 2005-2015; </w:t>
                        </w:r>
                      </w:p>
                      <w:p w14:paraId="59E4442F" w14:textId="77777777" w:rsidR="00C0076D" w:rsidRPr="00D23CE4" w:rsidRDefault="00C0076D" w:rsidP="00300F65">
                        <w:pPr>
                          <w:pStyle w:val="Body"/>
                          <w:spacing w:after="0" w:line="240" w:lineRule="auto"/>
                          <w:jc w:val="both"/>
                          <w:rPr>
                            <w:rFonts w:ascii="Trebuchet MS" w:hAnsi="Trebuchet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2518A115" w14:textId="77777777" w:rsidR="00C0076D" w:rsidRPr="00D23CE4" w:rsidRDefault="00C0076D" w:rsidP="00300F65">
                        <w:pPr>
                          <w:pStyle w:val="Body"/>
                          <w:spacing w:after="0" w:line="240" w:lineRule="auto"/>
                          <w:jc w:val="both"/>
                          <w:rPr>
                            <w:rFonts w:ascii="Trebuchet MS" w:hAnsi="Trebuchet MS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23CE4">
                          <w:rPr>
                            <w:rFonts w:ascii="Trebuchet MS" w:hAnsi="Trebuchet MS"/>
                            <w:b/>
                            <w:bCs/>
                            <w:sz w:val="18"/>
                            <w:szCs w:val="18"/>
                          </w:rPr>
                          <w:t>2017 – Target (b): Substantially reduce the number of people affected globally by 2030, aiming to lower the average global figure per 100,000 in the decade 2020-2030 compared to the period 2005-2015;</w:t>
                        </w:r>
                      </w:p>
                      <w:p w14:paraId="3CE86C95" w14:textId="77777777" w:rsidR="00C0076D" w:rsidRPr="00D23CE4" w:rsidRDefault="00C0076D" w:rsidP="00300F65">
                        <w:pPr>
                          <w:pStyle w:val="Body"/>
                          <w:spacing w:after="0" w:line="240" w:lineRule="auto"/>
                          <w:jc w:val="both"/>
                          <w:rPr>
                            <w:rFonts w:ascii="Trebuchet MS" w:hAnsi="Trebuchet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3B9A74AF" w14:textId="77777777" w:rsidR="00C0076D" w:rsidRPr="00D23CE4" w:rsidRDefault="00C0076D" w:rsidP="00300F65">
                        <w:pPr>
                          <w:pStyle w:val="Body"/>
                          <w:spacing w:after="0" w:line="240" w:lineRule="auto"/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23CE4">
                          <w:rPr>
                            <w:rFonts w:ascii="Trebuchet MS" w:hAnsi="Trebuchet MS"/>
                            <w:b/>
                            <w:bCs/>
                            <w:sz w:val="18"/>
                            <w:szCs w:val="18"/>
                          </w:rPr>
                          <w:t xml:space="preserve">2018 – Target (c): </w:t>
                        </w:r>
                        <w:r w:rsidRPr="00D23CE4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Reduce direct disaster economic loss in relation to global gross domestic product (GDP) by 2030; </w:t>
                        </w:r>
                      </w:p>
                      <w:p w14:paraId="2F7B2E46" w14:textId="77777777" w:rsidR="00C0076D" w:rsidRPr="00D23CE4" w:rsidRDefault="00C0076D" w:rsidP="00300F65">
                        <w:pPr>
                          <w:pStyle w:val="Body"/>
                          <w:spacing w:after="0" w:line="240" w:lineRule="auto"/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23AAFEF6" w14:textId="77777777" w:rsidR="00C0076D" w:rsidRPr="00D23CE4" w:rsidRDefault="00C0076D" w:rsidP="00300F65">
                        <w:pPr>
                          <w:pStyle w:val="Body"/>
                          <w:spacing w:after="0" w:line="240" w:lineRule="auto"/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23CE4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2019 – Target (d): Substantially reduce disaster damage to critical infrastructure and disruption of basic services, among them health and educational facilities, including through developing their resilience by 2030; </w:t>
                        </w:r>
                      </w:p>
                      <w:p w14:paraId="7203DA70" w14:textId="77777777" w:rsidR="00C0076D" w:rsidRPr="00D23CE4" w:rsidRDefault="00C0076D" w:rsidP="00300F65">
                        <w:pPr>
                          <w:pStyle w:val="Body"/>
                          <w:spacing w:after="0" w:line="240" w:lineRule="auto"/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18DFE7F0" w14:textId="77777777" w:rsidR="00C0076D" w:rsidRPr="00D23CE4" w:rsidRDefault="00C0076D" w:rsidP="00300F65">
                        <w:pPr>
                          <w:pStyle w:val="Body"/>
                          <w:spacing w:after="0" w:line="240" w:lineRule="auto"/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23CE4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2020 – Target (e): Substantially increase the number of countries with national and local disaster risk reduction strategies by 2020; </w:t>
                        </w:r>
                      </w:p>
                      <w:p w14:paraId="60D18F5E" w14:textId="77777777" w:rsidR="00C0076D" w:rsidRPr="00D23CE4" w:rsidRDefault="00C0076D" w:rsidP="00300F65">
                        <w:pPr>
                          <w:pStyle w:val="Body"/>
                          <w:spacing w:after="0" w:line="240" w:lineRule="auto"/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6275F74B" w14:textId="77777777" w:rsidR="00C0076D" w:rsidRPr="00D23CE4" w:rsidRDefault="00C0076D" w:rsidP="00300F65">
                        <w:pPr>
                          <w:pStyle w:val="Body"/>
                          <w:spacing w:after="0" w:line="240" w:lineRule="auto"/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23CE4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2021 – Target (f): Substantially enhance international cooperation to developing countries through adequate and sustainable support to complement their national actions for implementation of the present Framework by 2030; </w:t>
                        </w:r>
                      </w:p>
                      <w:p w14:paraId="629CD288" w14:textId="77777777" w:rsidR="00C0076D" w:rsidRPr="00D23CE4" w:rsidRDefault="00C0076D" w:rsidP="00300F65">
                        <w:pPr>
                          <w:pStyle w:val="Body"/>
                          <w:spacing w:after="0" w:line="240" w:lineRule="auto"/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3545A6E4" w14:textId="77777777" w:rsidR="00C0076D" w:rsidRPr="00D23CE4" w:rsidRDefault="00C0076D" w:rsidP="00300F65">
                        <w:pPr>
                          <w:pStyle w:val="Body"/>
                          <w:spacing w:after="0" w:line="240" w:lineRule="auto"/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23CE4">
                          <w:rPr>
                            <w:b/>
                            <w:bCs/>
                            <w:sz w:val="18"/>
                            <w:szCs w:val="18"/>
                          </w:rPr>
                          <w:t>2022 – Target (g): Substantially increase the availability of and access to multi-hazard early warning systems and disaster risk information and assessments to people by 2030.</w:t>
                        </w:r>
                      </w:p>
                      <w:p w14:paraId="09DA7104" w14:textId="4606C445" w:rsidR="00C0076D" w:rsidRPr="00DF1714" w:rsidRDefault="00C0076D">
                        <w:pPr>
                          <w:rPr>
                            <w:caps/>
                            <w:color w:val="499BC9" w:themeColor="accen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C4C78" w:rsidRPr="008E1BAA">
        <w:rPr>
          <w:sz w:val="24"/>
          <w:szCs w:val="24"/>
        </w:rPr>
        <w:t xml:space="preserve">In 2016, </w:t>
      </w:r>
      <w:r w:rsidR="00CF190C" w:rsidRPr="008E1BAA">
        <w:rPr>
          <w:sz w:val="24"/>
          <w:szCs w:val="24"/>
        </w:rPr>
        <w:t xml:space="preserve">the UN Secretary-General </w:t>
      </w:r>
      <w:r w:rsidR="00500C18" w:rsidRPr="008E1BAA">
        <w:rPr>
          <w:sz w:val="24"/>
          <w:szCs w:val="24"/>
        </w:rPr>
        <w:t xml:space="preserve">launched </w:t>
      </w:r>
      <w:r w:rsidR="002C4C78" w:rsidRPr="008E1BAA">
        <w:rPr>
          <w:sz w:val="24"/>
          <w:szCs w:val="24"/>
        </w:rPr>
        <w:t>“</w:t>
      </w:r>
      <w:r w:rsidR="00CF190C" w:rsidRPr="008E1BAA">
        <w:rPr>
          <w:sz w:val="24"/>
          <w:szCs w:val="24"/>
        </w:rPr>
        <w:t>The Sendai Seven Campaign” to promote each of the seven targets</w:t>
      </w:r>
      <w:r w:rsidR="00300F65" w:rsidRPr="008E1BAA">
        <w:rPr>
          <w:sz w:val="24"/>
          <w:szCs w:val="24"/>
        </w:rPr>
        <w:t xml:space="preserve"> over seven years</w:t>
      </w:r>
      <w:r w:rsidR="00CB7D7A">
        <w:rPr>
          <w:sz w:val="24"/>
          <w:szCs w:val="24"/>
        </w:rPr>
        <w:t>. The 2018</w:t>
      </w:r>
      <w:r w:rsidR="00CF190C" w:rsidRPr="008E1BAA">
        <w:rPr>
          <w:sz w:val="24"/>
          <w:szCs w:val="24"/>
        </w:rPr>
        <w:t xml:space="preserve"> target is </w:t>
      </w:r>
      <w:r w:rsidR="00AD0EB9" w:rsidRPr="008E1BAA">
        <w:rPr>
          <w:sz w:val="24"/>
          <w:szCs w:val="24"/>
        </w:rPr>
        <w:t xml:space="preserve">focussed on </w:t>
      </w:r>
      <w:r w:rsidR="00D973BD">
        <w:rPr>
          <w:sz w:val="24"/>
          <w:szCs w:val="24"/>
        </w:rPr>
        <w:t>t</w:t>
      </w:r>
      <w:r w:rsidR="002C4C78" w:rsidRPr="008E1BAA">
        <w:rPr>
          <w:sz w:val="24"/>
          <w:szCs w:val="24"/>
        </w:rPr>
        <w:t>arget (c)</w:t>
      </w:r>
      <w:r w:rsidR="00D46C58" w:rsidRPr="008E1BAA">
        <w:rPr>
          <w:sz w:val="24"/>
          <w:szCs w:val="24"/>
        </w:rPr>
        <w:t>:</w:t>
      </w:r>
      <w:r w:rsidR="002C4C78" w:rsidRPr="008E1BAA">
        <w:rPr>
          <w:sz w:val="24"/>
          <w:szCs w:val="24"/>
        </w:rPr>
        <w:t xml:space="preserve"> “Reduce direct disaster economic loss in relation to global gross domestic product (GDP) by 2030.”</w:t>
      </w:r>
    </w:p>
    <w:p w14:paraId="5C404DC0" w14:textId="0172A825" w:rsidR="002C4C78" w:rsidRPr="008E1BAA" w:rsidRDefault="002C4C78" w:rsidP="002C4C78">
      <w:pPr>
        <w:pStyle w:val="Body"/>
        <w:spacing w:after="0" w:line="240" w:lineRule="auto"/>
        <w:jc w:val="both"/>
        <w:rPr>
          <w:sz w:val="24"/>
          <w:szCs w:val="24"/>
        </w:rPr>
      </w:pPr>
    </w:p>
    <w:p w14:paraId="26A93F0D" w14:textId="27D22905" w:rsidR="002C4C78" w:rsidRPr="00615102" w:rsidRDefault="002C4C78" w:rsidP="00615102">
      <w:pPr>
        <w:pStyle w:val="Body"/>
        <w:spacing w:after="0" w:line="240" w:lineRule="auto"/>
        <w:jc w:val="both"/>
        <w:rPr>
          <w:i/>
          <w:iCs/>
          <w:sz w:val="24"/>
          <w:szCs w:val="24"/>
        </w:rPr>
      </w:pPr>
      <w:r w:rsidRPr="008E1BAA">
        <w:rPr>
          <w:sz w:val="24"/>
          <w:szCs w:val="24"/>
        </w:rPr>
        <w:t>In keeping with the Day’s focus on the impact that disasters have on people’s lives and w</w:t>
      </w:r>
      <w:r w:rsidR="00A82AC5" w:rsidRPr="008E1BAA">
        <w:rPr>
          <w:sz w:val="24"/>
          <w:szCs w:val="24"/>
        </w:rPr>
        <w:t>ell-being, this year’s theme is about conveying the message</w:t>
      </w:r>
      <w:r w:rsidR="00500C18" w:rsidRPr="008E1BAA">
        <w:rPr>
          <w:sz w:val="24"/>
          <w:szCs w:val="24"/>
        </w:rPr>
        <w:t xml:space="preserve"> that</w:t>
      </w:r>
      <w:r w:rsidR="00A82AC5" w:rsidRPr="008E1BAA">
        <w:rPr>
          <w:sz w:val="24"/>
          <w:szCs w:val="24"/>
        </w:rPr>
        <w:t xml:space="preserve"> </w:t>
      </w:r>
      <w:r w:rsidR="00615102">
        <w:rPr>
          <w:sz w:val="24"/>
          <w:szCs w:val="24"/>
        </w:rPr>
        <w:t>d</w:t>
      </w:r>
      <w:r w:rsidR="00BE33C7" w:rsidRPr="00615102">
        <w:rPr>
          <w:sz w:val="24"/>
          <w:szCs w:val="24"/>
        </w:rPr>
        <w:t>isasters have</w:t>
      </w:r>
      <w:r w:rsidR="00A82AC5" w:rsidRPr="00615102">
        <w:rPr>
          <w:sz w:val="24"/>
          <w:szCs w:val="24"/>
        </w:rPr>
        <w:t xml:space="preserve"> a human cost</w:t>
      </w:r>
      <w:r w:rsidR="00615102">
        <w:rPr>
          <w:sz w:val="24"/>
          <w:szCs w:val="24"/>
        </w:rPr>
        <w:t xml:space="preserve"> and reducing</w:t>
      </w:r>
      <w:r w:rsidRPr="00615102">
        <w:rPr>
          <w:sz w:val="24"/>
          <w:szCs w:val="24"/>
        </w:rPr>
        <w:t xml:space="preserve"> economic losses </w:t>
      </w:r>
      <w:r w:rsidR="00EB0A0C" w:rsidRPr="00615102">
        <w:rPr>
          <w:sz w:val="24"/>
          <w:szCs w:val="24"/>
        </w:rPr>
        <w:t xml:space="preserve">from disasters </w:t>
      </w:r>
      <w:r w:rsidR="00A82AC5" w:rsidRPr="00615102">
        <w:rPr>
          <w:sz w:val="24"/>
          <w:szCs w:val="24"/>
        </w:rPr>
        <w:t xml:space="preserve">can </w:t>
      </w:r>
      <w:r w:rsidRPr="00615102">
        <w:rPr>
          <w:sz w:val="24"/>
          <w:szCs w:val="24"/>
        </w:rPr>
        <w:t>transform lives.</w:t>
      </w:r>
    </w:p>
    <w:p w14:paraId="628AD20F" w14:textId="77777777" w:rsidR="002C4C78" w:rsidRPr="008E1BAA" w:rsidRDefault="002C4C78" w:rsidP="002C4C78">
      <w:pPr>
        <w:pStyle w:val="Body"/>
        <w:spacing w:after="0" w:line="240" w:lineRule="auto"/>
        <w:jc w:val="both"/>
        <w:rPr>
          <w:sz w:val="24"/>
          <w:szCs w:val="24"/>
        </w:rPr>
      </w:pPr>
    </w:p>
    <w:p w14:paraId="18F9993B" w14:textId="77777777" w:rsidR="00022246" w:rsidRDefault="00D46C58" w:rsidP="00022246">
      <w:pPr>
        <w:pStyle w:val="Body"/>
        <w:spacing w:after="0" w:line="240" w:lineRule="auto"/>
        <w:jc w:val="both"/>
        <w:rPr>
          <w:sz w:val="24"/>
          <w:szCs w:val="24"/>
        </w:rPr>
      </w:pPr>
      <w:r w:rsidRPr="008E1BAA">
        <w:rPr>
          <w:sz w:val="24"/>
          <w:szCs w:val="24"/>
        </w:rPr>
        <w:t>This follows a year in which natural hazards have contributed to record economic losses worldwide of an estimated US$ 350 billion in insured and uninsured losses, impacting severely on many sectors of the economy in affected countries</w:t>
      </w:r>
      <w:r w:rsidR="00E15C57" w:rsidRPr="008E1BAA">
        <w:rPr>
          <w:sz w:val="24"/>
          <w:szCs w:val="24"/>
        </w:rPr>
        <w:t xml:space="preserve"> as well as impacting on </w:t>
      </w:r>
      <w:r w:rsidR="007B25DF" w:rsidRPr="008E1BAA">
        <w:rPr>
          <w:sz w:val="24"/>
          <w:szCs w:val="24"/>
        </w:rPr>
        <w:t xml:space="preserve">availability of public monies for </w:t>
      </w:r>
      <w:r w:rsidR="00E15C57" w:rsidRPr="008E1BAA">
        <w:rPr>
          <w:sz w:val="24"/>
          <w:szCs w:val="24"/>
        </w:rPr>
        <w:t xml:space="preserve">social expenditure in areas such as education and health which are vital to achievement of sustainable development and the </w:t>
      </w:r>
      <w:r w:rsidR="00022246">
        <w:rPr>
          <w:sz w:val="24"/>
          <w:szCs w:val="24"/>
        </w:rPr>
        <w:t>eradication of poverty.</w:t>
      </w:r>
      <w:r w:rsidRPr="008E1BAA">
        <w:rPr>
          <w:sz w:val="24"/>
          <w:szCs w:val="24"/>
        </w:rPr>
        <w:t xml:space="preserve"> </w:t>
      </w:r>
    </w:p>
    <w:p w14:paraId="74DB5380" w14:textId="77777777" w:rsidR="00022246" w:rsidRDefault="00022246" w:rsidP="00022246">
      <w:pPr>
        <w:pStyle w:val="Body"/>
        <w:spacing w:after="0" w:line="240" w:lineRule="auto"/>
        <w:jc w:val="both"/>
        <w:rPr>
          <w:sz w:val="24"/>
          <w:szCs w:val="24"/>
        </w:rPr>
      </w:pPr>
    </w:p>
    <w:p w14:paraId="00264C4B" w14:textId="127A31F6" w:rsidR="00840376" w:rsidRDefault="00D46C58" w:rsidP="00022246">
      <w:pPr>
        <w:pStyle w:val="Body"/>
        <w:spacing w:after="0" w:line="240" w:lineRule="auto"/>
        <w:jc w:val="both"/>
        <w:rPr>
          <w:sz w:val="24"/>
          <w:szCs w:val="24"/>
        </w:rPr>
      </w:pPr>
      <w:r w:rsidRPr="008E1BAA">
        <w:rPr>
          <w:sz w:val="24"/>
          <w:szCs w:val="24"/>
        </w:rPr>
        <w:t xml:space="preserve">The World Bank estimates that disasters cost the global economy US$520 billion and push 26 million people into poverty every year. </w:t>
      </w:r>
    </w:p>
    <w:p w14:paraId="15C5D3F9" w14:textId="04D360E7" w:rsidR="00090CDC" w:rsidRPr="008E1BAA" w:rsidRDefault="00090CDC" w:rsidP="00CB7D7A">
      <w:pPr>
        <w:pStyle w:val="Body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8E1BAA">
        <w:rPr>
          <w:b/>
          <w:bCs/>
          <w:sz w:val="24"/>
          <w:szCs w:val="24"/>
          <w:lang w:val="en-US"/>
        </w:rPr>
        <w:lastRenderedPageBreak/>
        <w:t>I</w:t>
      </w:r>
      <w:r w:rsidR="000A1B66" w:rsidRPr="008E1BAA">
        <w:rPr>
          <w:b/>
          <w:bCs/>
          <w:sz w:val="24"/>
          <w:szCs w:val="24"/>
          <w:lang w:val="en-US"/>
        </w:rPr>
        <w:t xml:space="preserve">NTERNATIONAL DAY </w:t>
      </w:r>
      <w:r w:rsidR="00D46C58" w:rsidRPr="008E1BAA">
        <w:rPr>
          <w:b/>
          <w:bCs/>
          <w:sz w:val="24"/>
          <w:szCs w:val="24"/>
          <w:lang w:val="en-US"/>
        </w:rPr>
        <w:t>FOR DISASTER REDUCTION 2018</w:t>
      </w:r>
      <w:r w:rsidRPr="008E1BAA">
        <w:rPr>
          <w:b/>
          <w:bCs/>
          <w:sz w:val="24"/>
          <w:szCs w:val="24"/>
        </w:rPr>
        <w:t xml:space="preserve"> </w:t>
      </w:r>
      <w:r w:rsidR="005A46D4" w:rsidRPr="008E1BAA">
        <w:rPr>
          <w:b/>
          <w:bCs/>
          <w:sz w:val="24"/>
          <w:szCs w:val="24"/>
        </w:rPr>
        <w:t xml:space="preserve">– </w:t>
      </w:r>
      <w:r w:rsidR="00EB0A0C" w:rsidRPr="008E1BAA">
        <w:rPr>
          <w:b/>
          <w:bCs/>
          <w:sz w:val="24"/>
          <w:szCs w:val="24"/>
        </w:rPr>
        <w:t>#</w:t>
      </w:r>
      <w:proofErr w:type="spellStart"/>
      <w:r w:rsidR="00CB7D7A">
        <w:rPr>
          <w:b/>
          <w:bCs/>
          <w:sz w:val="24"/>
          <w:szCs w:val="24"/>
        </w:rPr>
        <w:t>ResilienceForAll</w:t>
      </w:r>
      <w:proofErr w:type="spellEnd"/>
    </w:p>
    <w:p w14:paraId="21D47FC3" w14:textId="77777777" w:rsidR="007E5A93" w:rsidRPr="008E1BAA" w:rsidRDefault="007E5A93" w:rsidP="007E5A93">
      <w:pPr>
        <w:pStyle w:val="Body"/>
        <w:spacing w:after="0" w:line="240" w:lineRule="auto"/>
        <w:jc w:val="both"/>
        <w:rPr>
          <w:b/>
          <w:bCs/>
          <w:sz w:val="24"/>
          <w:szCs w:val="24"/>
        </w:rPr>
      </w:pPr>
    </w:p>
    <w:p w14:paraId="6B646980" w14:textId="41F83F84" w:rsidR="000A1B66" w:rsidRPr="008E1BAA" w:rsidRDefault="00BB3AC2" w:rsidP="00BB3AC2">
      <w:pPr>
        <w:pStyle w:val="Body"/>
        <w:spacing w:after="0" w:line="48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  <w:lang w:val="en-US"/>
        </w:rPr>
        <w:t>“</w:t>
      </w:r>
      <w:r w:rsidR="005A46D4" w:rsidRPr="008E1BAA">
        <w:rPr>
          <w:b/>
          <w:i/>
          <w:iCs/>
          <w:sz w:val="24"/>
          <w:szCs w:val="24"/>
          <w:lang w:val="en-US"/>
        </w:rPr>
        <w:t xml:space="preserve">REDUCING </w:t>
      </w:r>
      <w:r w:rsidR="00D46C58" w:rsidRPr="008E1BAA">
        <w:rPr>
          <w:b/>
          <w:i/>
          <w:iCs/>
          <w:sz w:val="24"/>
          <w:szCs w:val="24"/>
          <w:lang w:val="en-US"/>
        </w:rPr>
        <w:t xml:space="preserve">ECONOMIC LOSSES FROM DISASTERS </w:t>
      </w:r>
      <w:r>
        <w:rPr>
          <w:b/>
          <w:i/>
          <w:iCs/>
          <w:sz w:val="24"/>
          <w:szCs w:val="24"/>
          <w:lang w:val="en-US"/>
        </w:rPr>
        <w:t xml:space="preserve">HAS THE POWER TO </w:t>
      </w:r>
      <w:r w:rsidR="00A82AC5" w:rsidRPr="008E1BAA">
        <w:rPr>
          <w:b/>
          <w:i/>
          <w:iCs/>
          <w:sz w:val="24"/>
          <w:szCs w:val="24"/>
          <w:lang w:val="en-US"/>
        </w:rPr>
        <w:t>TRANSFORM LIVES</w:t>
      </w:r>
      <w:r>
        <w:rPr>
          <w:b/>
          <w:i/>
          <w:iCs/>
          <w:sz w:val="24"/>
          <w:szCs w:val="24"/>
          <w:lang w:val="en-US"/>
        </w:rPr>
        <w:t>”</w:t>
      </w:r>
    </w:p>
    <w:p w14:paraId="6161B053" w14:textId="3B127A15" w:rsidR="00090CDC" w:rsidRDefault="00CB7D7A" w:rsidP="00090CDC"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#</w:t>
      </w:r>
      <w:r w:rsidR="0070336C" w:rsidRPr="008E1BAA">
        <w:rPr>
          <w:sz w:val="24"/>
          <w:szCs w:val="24"/>
        </w:rPr>
        <w:t>I</w:t>
      </w:r>
      <w:r>
        <w:rPr>
          <w:sz w:val="24"/>
          <w:szCs w:val="24"/>
        </w:rPr>
        <w:t>DDR2018</w:t>
      </w:r>
      <w:r w:rsidR="00090CDC" w:rsidRPr="008E1BAA">
        <w:rPr>
          <w:sz w:val="24"/>
          <w:szCs w:val="24"/>
        </w:rPr>
        <w:t xml:space="preserve"> </w:t>
      </w:r>
      <w:r>
        <w:rPr>
          <w:sz w:val="24"/>
          <w:szCs w:val="24"/>
        </w:rPr>
        <w:t>#</w:t>
      </w:r>
      <w:proofErr w:type="spellStart"/>
      <w:r>
        <w:rPr>
          <w:sz w:val="24"/>
          <w:szCs w:val="24"/>
        </w:rPr>
        <w:t>ResilienceForAll</w:t>
      </w:r>
      <w:proofErr w:type="spellEnd"/>
    </w:p>
    <w:p w14:paraId="3497A5D9" w14:textId="77777777" w:rsidR="00AB2C83" w:rsidRPr="008E1BAA" w:rsidRDefault="00AB2C83" w:rsidP="00090CDC">
      <w:pPr>
        <w:pStyle w:val="Body"/>
        <w:spacing w:after="0" w:line="240" w:lineRule="auto"/>
        <w:jc w:val="center"/>
        <w:rPr>
          <w:sz w:val="24"/>
          <w:szCs w:val="24"/>
        </w:rPr>
      </w:pPr>
    </w:p>
    <w:p w14:paraId="1DD4FDA8" w14:textId="2406672B" w:rsidR="00090CDC" w:rsidRPr="008E1BAA" w:rsidRDefault="00090CDC" w:rsidP="0070336C">
      <w:pPr>
        <w:pStyle w:val="Body"/>
        <w:spacing w:after="0" w:line="240" w:lineRule="auto"/>
        <w:jc w:val="both"/>
        <w:rPr>
          <w:sz w:val="24"/>
          <w:szCs w:val="24"/>
        </w:rPr>
      </w:pPr>
      <w:r w:rsidRPr="008E1BAA">
        <w:rPr>
          <w:b/>
          <w:bCs/>
          <w:sz w:val="24"/>
          <w:szCs w:val="24"/>
        </w:rPr>
        <w:t>Goal</w:t>
      </w:r>
      <w:r w:rsidRPr="008E1BAA">
        <w:rPr>
          <w:sz w:val="24"/>
          <w:szCs w:val="24"/>
        </w:rPr>
        <w:t>: Use International Day for Disas</w:t>
      </w:r>
      <w:r w:rsidR="00D46C58" w:rsidRPr="008E1BAA">
        <w:rPr>
          <w:sz w:val="24"/>
          <w:szCs w:val="24"/>
        </w:rPr>
        <w:t>ter Reduction on 13 October 2018</w:t>
      </w:r>
      <w:r w:rsidRPr="008E1BAA">
        <w:rPr>
          <w:sz w:val="24"/>
          <w:szCs w:val="24"/>
        </w:rPr>
        <w:t xml:space="preserve"> to: </w:t>
      </w:r>
    </w:p>
    <w:p w14:paraId="0F13D8F2" w14:textId="77777777" w:rsidR="00090CDC" w:rsidRPr="008E1BAA" w:rsidRDefault="00090CDC" w:rsidP="00090CDC">
      <w:pPr>
        <w:pStyle w:val="Body"/>
        <w:spacing w:after="0" w:line="240" w:lineRule="auto"/>
        <w:jc w:val="both"/>
        <w:rPr>
          <w:sz w:val="24"/>
          <w:szCs w:val="24"/>
        </w:rPr>
      </w:pPr>
    </w:p>
    <w:p w14:paraId="6C8C44E8" w14:textId="78964475" w:rsidR="00090CDC" w:rsidRDefault="00090CDC" w:rsidP="00455807">
      <w:pPr>
        <w:pStyle w:val="Body"/>
        <w:spacing w:after="0" w:line="240" w:lineRule="auto"/>
        <w:ind w:left="360"/>
        <w:jc w:val="both"/>
        <w:rPr>
          <w:sz w:val="24"/>
          <w:szCs w:val="24"/>
        </w:rPr>
      </w:pPr>
      <w:r w:rsidRPr="008E1BAA">
        <w:rPr>
          <w:sz w:val="24"/>
          <w:szCs w:val="24"/>
        </w:rPr>
        <w:t xml:space="preserve">Provide an advocacy platform to </w:t>
      </w:r>
      <w:r w:rsidR="00701103" w:rsidRPr="008E1BAA">
        <w:rPr>
          <w:sz w:val="24"/>
          <w:szCs w:val="24"/>
        </w:rPr>
        <w:t xml:space="preserve">all governments, local governments, </w:t>
      </w:r>
      <w:r w:rsidR="009161DF" w:rsidRPr="008E1BAA">
        <w:rPr>
          <w:sz w:val="24"/>
          <w:szCs w:val="24"/>
        </w:rPr>
        <w:t xml:space="preserve">disaster management agencies, </w:t>
      </w:r>
      <w:r w:rsidR="00701103" w:rsidRPr="008E1BAA">
        <w:rPr>
          <w:sz w:val="24"/>
          <w:szCs w:val="24"/>
        </w:rPr>
        <w:t xml:space="preserve">UN agencies, </w:t>
      </w:r>
      <w:r w:rsidR="009161DF" w:rsidRPr="008E1BAA">
        <w:rPr>
          <w:sz w:val="24"/>
          <w:szCs w:val="24"/>
        </w:rPr>
        <w:t xml:space="preserve">NGOs, Red Cross and Red Crescent societies, civil society groups, businesses, academic and scientific </w:t>
      </w:r>
      <w:r w:rsidR="00701103" w:rsidRPr="008E1BAA">
        <w:rPr>
          <w:sz w:val="24"/>
          <w:szCs w:val="24"/>
        </w:rPr>
        <w:t>institutions</w:t>
      </w:r>
      <w:r w:rsidR="009161DF" w:rsidRPr="008E1BAA">
        <w:rPr>
          <w:sz w:val="24"/>
          <w:szCs w:val="24"/>
        </w:rPr>
        <w:t>,</w:t>
      </w:r>
      <w:r w:rsidR="00701103" w:rsidRPr="008E1BAA">
        <w:rPr>
          <w:sz w:val="24"/>
          <w:szCs w:val="24"/>
        </w:rPr>
        <w:t xml:space="preserve"> and </w:t>
      </w:r>
      <w:r w:rsidR="009161DF" w:rsidRPr="008E1BAA">
        <w:rPr>
          <w:sz w:val="24"/>
          <w:szCs w:val="24"/>
        </w:rPr>
        <w:t xml:space="preserve">other </w:t>
      </w:r>
      <w:r w:rsidR="00701103" w:rsidRPr="008E1BAA">
        <w:rPr>
          <w:sz w:val="24"/>
          <w:szCs w:val="24"/>
        </w:rPr>
        <w:t>intereste</w:t>
      </w:r>
      <w:r w:rsidR="004508EA" w:rsidRPr="008E1BAA">
        <w:rPr>
          <w:sz w:val="24"/>
          <w:szCs w:val="24"/>
        </w:rPr>
        <w:t xml:space="preserve">d groups to </w:t>
      </w:r>
      <w:r w:rsidR="00455807" w:rsidRPr="008E1BAA">
        <w:rPr>
          <w:sz w:val="24"/>
          <w:szCs w:val="24"/>
        </w:rPr>
        <w:t xml:space="preserve">highlight the economic consequences of failure to manage disaster risk, particularly for vulnerable groups in low and middle-income countries. </w:t>
      </w:r>
    </w:p>
    <w:p w14:paraId="37CD3FEE" w14:textId="0C28F310" w:rsidR="00345F22" w:rsidRDefault="00345F22" w:rsidP="00455807">
      <w:pPr>
        <w:pStyle w:val="Body"/>
        <w:spacing w:after="0" w:line="240" w:lineRule="auto"/>
        <w:ind w:left="360"/>
        <w:jc w:val="both"/>
        <w:rPr>
          <w:sz w:val="24"/>
          <w:szCs w:val="24"/>
        </w:rPr>
      </w:pPr>
    </w:p>
    <w:p w14:paraId="1A015E6B" w14:textId="7CD0C3D5" w:rsidR="00345F22" w:rsidRDefault="00345F22" w:rsidP="00455807">
      <w:pPr>
        <w:pStyle w:val="Body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Pr="00FA51EF">
        <w:rPr>
          <w:b/>
          <w:bCs/>
          <w:sz w:val="24"/>
          <w:szCs w:val="24"/>
        </w:rPr>
        <w:t>MAIN OBJECTIVES</w:t>
      </w:r>
    </w:p>
    <w:p w14:paraId="6FF5BEE8" w14:textId="6603ACA5" w:rsidR="00345F22" w:rsidRDefault="00345F22" w:rsidP="00455807">
      <w:pPr>
        <w:pStyle w:val="Body"/>
        <w:spacing w:after="0" w:line="240" w:lineRule="auto"/>
        <w:ind w:left="360"/>
        <w:jc w:val="both"/>
        <w:rPr>
          <w:sz w:val="24"/>
          <w:szCs w:val="24"/>
        </w:rPr>
      </w:pPr>
    </w:p>
    <w:p w14:paraId="5B6FF1CF" w14:textId="0E428E46" w:rsidR="00345F22" w:rsidRDefault="00345F22" w:rsidP="00345F22">
      <w:pPr>
        <w:pStyle w:val="Body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Promote and encourage events at national and community level to mark implementation of the Sendai Framework;</w:t>
      </w:r>
    </w:p>
    <w:p w14:paraId="2A58CEED" w14:textId="7F28C508" w:rsidR="00345F22" w:rsidRDefault="00345F22" w:rsidP="00345F22">
      <w:pPr>
        <w:pStyle w:val="Body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Highlight the impact of economic losses from disasters on efforts to achieve sustainable development;</w:t>
      </w:r>
    </w:p>
    <w:p w14:paraId="5A1BBE56" w14:textId="2D4EDA5E" w:rsidR="00345F22" w:rsidRDefault="00345F22" w:rsidP="00345F22">
      <w:pPr>
        <w:pStyle w:val="Body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Highlight the consequences for social expenditure in low and </w:t>
      </w:r>
      <w:proofErr w:type="gramStart"/>
      <w:r>
        <w:rPr>
          <w:sz w:val="24"/>
          <w:szCs w:val="24"/>
        </w:rPr>
        <w:t>middle income</w:t>
      </w:r>
      <w:proofErr w:type="gramEnd"/>
      <w:r>
        <w:rPr>
          <w:sz w:val="24"/>
          <w:szCs w:val="24"/>
        </w:rPr>
        <w:t xml:space="preserve"> countries of the rise in extreme weather events;</w:t>
      </w:r>
    </w:p>
    <w:p w14:paraId="5580586F" w14:textId="3A5EE144" w:rsidR="00345F22" w:rsidRDefault="00345F22" w:rsidP="00345F22">
      <w:pPr>
        <w:pStyle w:val="Body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Profile the impact of economic and </w:t>
      </w:r>
      <w:proofErr w:type="gramStart"/>
      <w:r>
        <w:rPr>
          <w:sz w:val="24"/>
          <w:szCs w:val="24"/>
        </w:rPr>
        <w:t>others</w:t>
      </w:r>
      <w:proofErr w:type="gramEnd"/>
      <w:r>
        <w:rPr>
          <w:sz w:val="24"/>
          <w:szCs w:val="24"/>
        </w:rPr>
        <w:t xml:space="preserve"> losses in at least one country per region;</w:t>
      </w:r>
    </w:p>
    <w:p w14:paraId="64F4CD9C" w14:textId="186335F4" w:rsidR="00345F22" w:rsidRDefault="00345F22" w:rsidP="00345F22">
      <w:pPr>
        <w:pStyle w:val="Body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Launch a report analysing disaster trends</w:t>
      </w:r>
      <w:r w:rsidR="00EC2D40">
        <w:rPr>
          <w:sz w:val="24"/>
          <w:szCs w:val="24"/>
        </w:rPr>
        <w:t>, human impact</w:t>
      </w:r>
      <w:r>
        <w:rPr>
          <w:sz w:val="24"/>
          <w:szCs w:val="24"/>
        </w:rPr>
        <w:t xml:space="preserve"> and economic losses;</w:t>
      </w:r>
    </w:p>
    <w:p w14:paraId="451C06CA" w14:textId="3D87ED87" w:rsidR="00345F22" w:rsidRPr="008E1BAA" w:rsidRDefault="00345F22" w:rsidP="00345F22">
      <w:pPr>
        <w:pStyle w:val="Body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C61807" w14:textId="66278918" w:rsidR="00BB3AC2" w:rsidRDefault="00BB3AC2" w:rsidP="009B4325">
      <w:pPr>
        <w:jc w:val="both"/>
        <w:rPr>
          <w:rFonts w:ascii="Calibri" w:hAnsi="Calibri" w:cstheme="majorBidi"/>
        </w:rPr>
      </w:pPr>
    </w:p>
    <w:p w14:paraId="131D3CD4" w14:textId="5542684A" w:rsidR="00107B20" w:rsidRPr="00D973BD" w:rsidRDefault="00107B20" w:rsidP="00D973B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bCs/>
        </w:rPr>
      </w:pPr>
      <w:r w:rsidRPr="00D973BD">
        <w:rPr>
          <w:rFonts w:ascii="Calibri" w:eastAsia="Times New Roman" w:hAnsi="Calibri" w:cs="Calibri"/>
          <w:b/>
          <w:bCs/>
        </w:rPr>
        <w:t>KEY MESSAGES</w:t>
      </w:r>
    </w:p>
    <w:p w14:paraId="63B34D1B" w14:textId="124C6AE7" w:rsidR="00107B20" w:rsidRPr="008E1BAA" w:rsidRDefault="00107B20" w:rsidP="00107B20">
      <w:pPr>
        <w:contextualSpacing/>
        <w:rPr>
          <w:rFonts w:ascii="Calibri" w:eastAsia="Times New Roman" w:hAnsi="Calibri" w:cs="Calibri"/>
          <w:b/>
          <w:bCs/>
        </w:rPr>
      </w:pPr>
    </w:p>
    <w:p w14:paraId="70A1F892" w14:textId="26C9461C" w:rsidR="00107B20" w:rsidRPr="00E66FCA" w:rsidRDefault="00107B20" w:rsidP="00107B20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eastAsia="Times New Roman" w:hAnsi="Calibri" w:cs="Calibri"/>
        </w:rPr>
      </w:pPr>
      <w:r w:rsidRPr="008E1BAA">
        <w:rPr>
          <w:rFonts w:ascii="Calibri" w:hAnsi="Calibri" w:cs="Calibri"/>
        </w:rPr>
        <w:t>If it’s not risk informed, it’s not sustainable</w:t>
      </w:r>
      <w:r w:rsidR="00D973BD">
        <w:rPr>
          <w:rFonts w:ascii="Calibri" w:hAnsi="Calibri" w:cs="Calibri"/>
        </w:rPr>
        <w:t>,</w:t>
      </w:r>
      <w:r w:rsidRPr="008E1BAA">
        <w:rPr>
          <w:rFonts w:ascii="Calibri" w:hAnsi="Calibri" w:cs="Calibri"/>
        </w:rPr>
        <w:t xml:space="preserve"> and if it’s not sustainable it has a human cost.</w:t>
      </w:r>
    </w:p>
    <w:p w14:paraId="13A93F78" w14:textId="77777777" w:rsidR="00E66FCA" w:rsidRPr="00E66FCA" w:rsidRDefault="00E66FCA" w:rsidP="00E66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43"/>
        <w:contextualSpacing/>
        <w:rPr>
          <w:rFonts w:ascii="Calibri" w:eastAsia="Times New Roman" w:hAnsi="Calibri" w:cs="Calibri"/>
        </w:rPr>
      </w:pPr>
    </w:p>
    <w:p w14:paraId="11B8D29B" w14:textId="7C6DFE34" w:rsidR="00E66FCA" w:rsidRPr="00E66FCA" w:rsidRDefault="00E66FCA" w:rsidP="00E66FCA">
      <w:pPr>
        <w:pStyle w:val="ListParagraph"/>
        <w:numPr>
          <w:ilvl w:val="0"/>
          <w:numId w:val="22"/>
        </w:numPr>
        <w:rPr>
          <w:rFonts w:ascii="Calibri" w:hAnsi="Calibri" w:cs="Calibri"/>
        </w:rPr>
      </w:pPr>
      <w:r w:rsidRPr="00E66FCA">
        <w:rPr>
          <w:rFonts w:ascii="Calibri" w:hAnsi="Calibri" w:cs="Calibri"/>
        </w:rPr>
        <w:t>Disasters are gateways to poverty and distress for many vulnerable people living in low and middle-income countries</w:t>
      </w:r>
      <w:r w:rsidR="00022246">
        <w:rPr>
          <w:rFonts w:ascii="Calibri" w:hAnsi="Calibri" w:cs="Calibri"/>
        </w:rPr>
        <w:t xml:space="preserve"> particularly</w:t>
      </w:r>
      <w:r w:rsidRPr="00E66FCA">
        <w:rPr>
          <w:rFonts w:ascii="Calibri" w:hAnsi="Calibri" w:cs="Calibri"/>
        </w:rPr>
        <w:t xml:space="preserve">. </w:t>
      </w:r>
    </w:p>
    <w:p w14:paraId="2D520961" w14:textId="0B64C039" w:rsidR="00107B20" w:rsidRPr="008E1BAA" w:rsidRDefault="00107B20" w:rsidP="00107B20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eastAsia="Times New Roman" w:hAnsi="Calibri" w:cs="Calibri"/>
        </w:rPr>
      </w:pPr>
      <w:r w:rsidRPr="008E1BAA">
        <w:rPr>
          <w:rFonts w:ascii="Calibri" w:eastAsia="Times New Roman" w:hAnsi="Calibri" w:cs="Calibri"/>
        </w:rPr>
        <w:t>Increasing exposure of people and economic assets has been the major cause of long-term increases in economic loss from disasters and shows that the economic incentives for location in many hazard-prone areas continue to outwei</w:t>
      </w:r>
      <w:r w:rsidR="00B0191B">
        <w:rPr>
          <w:rFonts w:ascii="Calibri" w:eastAsia="Times New Roman" w:hAnsi="Calibri" w:cs="Calibri"/>
        </w:rPr>
        <w:t>gh the perceived disaster risks.</w:t>
      </w:r>
    </w:p>
    <w:p w14:paraId="3F3EAB00" w14:textId="4782A931" w:rsidR="00107B20" w:rsidRPr="008E1BAA" w:rsidRDefault="00107B20" w:rsidP="00107B20">
      <w:pPr>
        <w:ind w:left="720"/>
        <w:contextualSpacing/>
        <w:rPr>
          <w:rFonts w:ascii="Calibri" w:eastAsia="Times New Roman" w:hAnsi="Calibri" w:cs="Calibri"/>
        </w:rPr>
      </w:pPr>
    </w:p>
    <w:p w14:paraId="6232F3E4" w14:textId="2D9979F9" w:rsidR="00107B20" w:rsidRPr="008E1BAA" w:rsidRDefault="00107B20" w:rsidP="00107B20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eastAsia="Times New Roman" w:hAnsi="Calibri" w:cs="Calibri"/>
        </w:rPr>
      </w:pPr>
      <w:r w:rsidRPr="008E1BAA">
        <w:rPr>
          <w:rFonts w:ascii="Calibri" w:eastAsia="Times New Roman" w:hAnsi="Calibri" w:cs="Calibri"/>
        </w:rPr>
        <w:t>While absolute economic loss is concentrated in higher income countries, in relative terms it is a far greater p</w:t>
      </w:r>
      <w:r w:rsidR="00B0191B">
        <w:rPr>
          <w:rFonts w:ascii="Calibri" w:eastAsia="Times New Roman" w:hAnsi="Calibri" w:cs="Calibri"/>
        </w:rPr>
        <w:t>roblem for low-income countries.</w:t>
      </w:r>
    </w:p>
    <w:p w14:paraId="57C36A50" w14:textId="0B93DD0A" w:rsidR="00107B20" w:rsidRPr="008E1BAA" w:rsidRDefault="00107B20" w:rsidP="00107B20">
      <w:pPr>
        <w:ind w:left="720"/>
        <w:contextualSpacing/>
        <w:rPr>
          <w:rFonts w:ascii="Calibri" w:eastAsia="Times New Roman" w:hAnsi="Calibri" w:cs="Calibri"/>
        </w:rPr>
      </w:pPr>
    </w:p>
    <w:p w14:paraId="1124ACF0" w14:textId="7AE88A66" w:rsidR="00917836" w:rsidRPr="002E52C3" w:rsidRDefault="00107B20" w:rsidP="00107B20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eastAsia="Times New Roman" w:hAnsi="Calibri" w:cs="Calibri"/>
        </w:rPr>
      </w:pPr>
      <w:r w:rsidRPr="008E1BAA">
        <w:rPr>
          <w:rFonts w:ascii="Calibri" w:hAnsi="Calibri" w:cs="Calibri"/>
        </w:rPr>
        <w:t>Expressed as a proportion of social expenditure, expected annual losses in low-income countries are five times highe</w:t>
      </w:r>
      <w:r w:rsidR="00B0191B">
        <w:rPr>
          <w:rFonts w:ascii="Calibri" w:hAnsi="Calibri" w:cs="Calibri"/>
        </w:rPr>
        <w:t>r than in high-income countries.</w:t>
      </w:r>
    </w:p>
    <w:p w14:paraId="6E2DEE3F" w14:textId="08F276D4" w:rsidR="002E52C3" w:rsidRDefault="002E52C3" w:rsidP="002E52C3">
      <w:pPr>
        <w:pStyle w:val="ListParagraph"/>
        <w:rPr>
          <w:rFonts w:ascii="Calibri" w:eastAsia="Times New Roman" w:hAnsi="Calibri" w:cs="Calibri"/>
        </w:rPr>
      </w:pPr>
    </w:p>
    <w:p w14:paraId="7ED25BE5" w14:textId="38631C9E" w:rsidR="00107B20" w:rsidRPr="008E1BAA" w:rsidRDefault="00107B20" w:rsidP="00107B20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eastAsia="Times New Roman" w:hAnsi="Calibri" w:cs="Calibri"/>
        </w:rPr>
      </w:pPr>
      <w:r w:rsidRPr="008E1BAA">
        <w:rPr>
          <w:rFonts w:ascii="Calibri" w:hAnsi="Calibri" w:cs="Calibri"/>
        </w:rPr>
        <w:lastRenderedPageBreak/>
        <w:t>The countries with the greatest need to invest in social development are those m</w:t>
      </w:r>
      <w:r w:rsidR="00B0191B">
        <w:rPr>
          <w:rFonts w:ascii="Calibri" w:hAnsi="Calibri" w:cs="Calibri"/>
        </w:rPr>
        <w:t>ost challenged by disaster risk.</w:t>
      </w:r>
    </w:p>
    <w:p w14:paraId="671C626A" w14:textId="77777777" w:rsidR="00107B20" w:rsidRPr="008E1BAA" w:rsidRDefault="00107B20" w:rsidP="00107B20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14:paraId="46F87105" w14:textId="7446D2B9" w:rsidR="00107B20" w:rsidRPr="008E1BAA" w:rsidRDefault="00107B20" w:rsidP="00107B20">
      <w:pPr>
        <w:pStyle w:val="ListParagraph"/>
        <w:numPr>
          <w:ilvl w:val="0"/>
          <w:numId w:val="22"/>
        </w:numPr>
        <w:spacing w:after="160" w:line="240" w:lineRule="auto"/>
        <w:contextualSpacing w:val="0"/>
        <w:rPr>
          <w:rFonts w:ascii="Calibri" w:eastAsia="Calibri" w:hAnsi="Calibri" w:cs="Calibri"/>
          <w:bCs/>
          <w:sz w:val="24"/>
          <w:szCs w:val="24"/>
        </w:rPr>
      </w:pPr>
      <w:r w:rsidRPr="008E1BAA">
        <w:rPr>
          <w:rFonts w:ascii="Calibri" w:hAnsi="Calibri" w:cs="Calibri"/>
          <w:sz w:val="24"/>
          <w:szCs w:val="24"/>
        </w:rPr>
        <w:t xml:space="preserve">Investment in disaster risk reduction generally represents a large saving in terms of avoided losses and reconstruction costs with cost benefit ratios ranging from 3:1 to 15:1 or </w:t>
      </w:r>
      <w:r w:rsidR="00B0191B">
        <w:rPr>
          <w:rFonts w:ascii="Calibri" w:hAnsi="Calibri" w:cs="Calibri"/>
          <w:sz w:val="24"/>
          <w:szCs w:val="24"/>
        </w:rPr>
        <w:t>higher in some cases.</w:t>
      </w:r>
    </w:p>
    <w:p w14:paraId="4414B7F7" w14:textId="27D3DD7E" w:rsidR="00107B20" w:rsidRPr="008E1BAA" w:rsidRDefault="00107B20" w:rsidP="00107B20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eastAsia="Times New Roman" w:hAnsi="Calibri" w:cs="Calibri"/>
        </w:rPr>
      </w:pPr>
      <w:r w:rsidRPr="008E1BAA">
        <w:rPr>
          <w:rFonts w:ascii="Calibri" w:eastAsia="Times New Roman" w:hAnsi="Calibri" w:cs="Calibri"/>
        </w:rPr>
        <w:t>Integrating disaster risk reduction into investment decisions is the most cos</w:t>
      </w:r>
      <w:r w:rsidR="00B0191B">
        <w:rPr>
          <w:rFonts w:ascii="Calibri" w:eastAsia="Times New Roman" w:hAnsi="Calibri" w:cs="Calibri"/>
        </w:rPr>
        <w:t>t-effective way to reduce risk.</w:t>
      </w:r>
    </w:p>
    <w:p w14:paraId="69E24ED4" w14:textId="77777777" w:rsidR="00107B20" w:rsidRPr="008E1BAA" w:rsidRDefault="00107B20" w:rsidP="00107B20">
      <w:pPr>
        <w:ind w:left="720"/>
        <w:contextualSpacing/>
        <w:rPr>
          <w:rFonts w:ascii="Calibri" w:eastAsia="Times New Roman" w:hAnsi="Calibri" w:cs="Calibri"/>
        </w:rPr>
      </w:pPr>
    </w:p>
    <w:p w14:paraId="29F6FB86" w14:textId="05F6015B" w:rsidR="00107B20" w:rsidRPr="008E1BAA" w:rsidRDefault="00107B20" w:rsidP="00107B20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eastAsia="Times New Roman" w:hAnsi="Calibri" w:cs="Calibri"/>
        </w:rPr>
      </w:pPr>
      <w:r w:rsidRPr="008E1BAA">
        <w:rPr>
          <w:rFonts w:ascii="Calibri" w:hAnsi="Calibri" w:cs="Calibri"/>
        </w:rPr>
        <w:t>Investing in disaster risk reduction is a precondition for developing su</w:t>
      </w:r>
      <w:r w:rsidR="00B0191B">
        <w:rPr>
          <w:rFonts w:ascii="Calibri" w:hAnsi="Calibri" w:cs="Calibri"/>
        </w:rPr>
        <w:t>stainably in a changing climate.</w:t>
      </w:r>
    </w:p>
    <w:p w14:paraId="031C1BB9" w14:textId="77777777" w:rsidR="00107B20" w:rsidRPr="008E1BAA" w:rsidRDefault="00107B20" w:rsidP="00107B20">
      <w:pPr>
        <w:ind w:left="643"/>
        <w:contextualSpacing/>
        <w:rPr>
          <w:rFonts w:ascii="Calibri" w:eastAsia="Times New Roman" w:hAnsi="Calibri" w:cs="Calibri"/>
        </w:rPr>
      </w:pPr>
    </w:p>
    <w:p w14:paraId="68604C17" w14:textId="70A4D66D" w:rsidR="00107B20" w:rsidRPr="009B4325" w:rsidRDefault="00107B20" w:rsidP="00107B20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eastAsia="Times New Roman" w:hAnsi="Calibri" w:cs="Calibri"/>
        </w:rPr>
      </w:pPr>
      <w:r w:rsidRPr="008E1BAA">
        <w:rPr>
          <w:rFonts w:ascii="Calibri" w:hAnsi="Calibri" w:cs="Calibri"/>
        </w:rPr>
        <w:t xml:space="preserve">If risk reduction can be included explicitly in national development and climate adaptation plans and budgets, all parts of government are then able to </w:t>
      </w:r>
      <w:proofErr w:type="spellStart"/>
      <w:r w:rsidRPr="008E1BAA">
        <w:rPr>
          <w:rFonts w:ascii="Calibri" w:hAnsi="Calibri" w:cs="Calibri"/>
        </w:rPr>
        <w:t>programme</w:t>
      </w:r>
      <w:proofErr w:type="spellEnd"/>
      <w:r w:rsidRPr="008E1BAA">
        <w:rPr>
          <w:rFonts w:ascii="Calibri" w:hAnsi="Calibri" w:cs="Calibri"/>
        </w:rPr>
        <w:t xml:space="preserve"> risk re</w:t>
      </w:r>
      <w:r w:rsidR="00B0191B">
        <w:rPr>
          <w:rFonts w:ascii="Calibri" w:hAnsi="Calibri" w:cs="Calibri"/>
        </w:rPr>
        <w:t>duction actions and investments.</w:t>
      </w:r>
    </w:p>
    <w:p w14:paraId="155966D9" w14:textId="30803B86" w:rsidR="009B4325" w:rsidRDefault="009B4325" w:rsidP="009B4325">
      <w:pPr>
        <w:pStyle w:val="ListParagraph"/>
        <w:rPr>
          <w:rFonts w:ascii="Calibri" w:eastAsia="Times New Roman" w:hAnsi="Calibri" w:cs="Calibri"/>
        </w:rPr>
      </w:pPr>
    </w:p>
    <w:p w14:paraId="427844DF" w14:textId="6B19FC51" w:rsidR="009B4325" w:rsidRDefault="009B4325" w:rsidP="009B4325">
      <w:pPr>
        <w:pStyle w:val="ListParagraph"/>
        <w:rPr>
          <w:rFonts w:ascii="Calibri" w:eastAsia="Times New Roman" w:hAnsi="Calibri" w:cs="Calibri"/>
        </w:rPr>
      </w:pPr>
    </w:p>
    <w:p w14:paraId="1441B2D6" w14:textId="18B3906C" w:rsidR="00F438BE" w:rsidRDefault="00F438BE" w:rsidP="00F438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</w:p>
    <w:p w14:paraId="34D97E50" w14:textId="2703915A" w:rsidR="00EB213E" w:rsidRPr="008E1BAA" w:rsidRDefault="00EB213E" w:rsidP="00EB213E">
      <w:pPr>
        <w:rPr>
          <w:rFonts w:ascii="Calibri" w:hAnsi="Calibri" w:cs="Calibri"/>
        </w:rPr>
      </w:pPr>
    </w:p>
    <w:sectPr w:rsidR="00EB213E" w:rsidRPr="008E1BAA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3A14A" w14:textId="77777777" w:rsidR="00C22611" w:rsidRDefault="00C22611">
      <w:r>
        <w:separator/>
      </w:r>
    </w:p>
  </w:endnote>
  <w:endnote w:type="continuationSeparator" w:id="0">
    <w:p w14:paraId="6A9E187F" w14:textId="77777777" w:rsidR="00C22611" w:rsidRDefault="00C2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DC64F" w14:textId="25F65018" w:rsidR="00C0076D" w:rsidRDefault="00C0076D">
    <w:pPr>
      <w:pStyle w:val="Footer"/>
      <w:tabs>
        <w:tab w:val="clear" w:pos="9026"/>
        <w:tab w:val="right" w:pos="900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02224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6404B" w14:textId="77777777" w:rsidR="00C22611" w:rsidRDefault="00C22611">
      <w:r>
        <w:separator/>
      </w:r>
    </w:p>
  </w:footnote>
  <w:footnote w:type="continuationSeparator" w:id="0">
    <w:p w14:paraId="606FDAB1" w14:textId="77777777" w:rsidR="00C22611" w:rsidRDefault="00C22611">
      <w:r>
        <w:continuationSeparator/>
      </w:r>
    </w:p>
  </w:footnote>
  <w:footnote w:type="continuationNotice" w:id="1">
    <w:p w14:paraId="44C5A555" w14:textId="77777777" w:rsidR="00C22611" w:rsidRDefault="00C22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BF2F1" w14:textId="399985DD" w:rsidR="00BB3AC2" w:rsidRDefault="00BB3A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EE8963A"/>
    <w:lvl w:ilvl="0">
      <w:numFmt w:val="bullet"/>
      <w:lvlText w:val="*"/>
      <w:lvlJc w:val="left"/>
    </w:lvl>
  </w:abstractNum>
  <w:abstractNum w:abstractNumId="1" w15:restartNumberingAfterBreak="0">
    <w:nsid w:val="003C1B20"/>
    <w:multiLevelType w:val="multilevel"/>
    <w:tmpl w:val="53845B08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" w15:restartNumberingAfterBreak="0">
    <w:nsid w:val="009E6634"/>
    <w:multiLevelType w:val="multilevel"/>
    <w:tmpl w:val="5200655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upperLetter"/>
      <w:lvlText w:val="%3."/>
      <w:lvlJc w:val="left"/>
      <w:rPr>
        <w:position w:val="0"/>
      </w:rPr>
    </w:lvl>
    <w:lvl w:ilvl="3">
      <w:start w:val="1"/>
      <w:numFmt w:val="upperLetter"/>
      <w:lvlText w:val="%4."/>
      <w:lvlJc w:val="left"/>
      <w:rPr>
        <w:position w:val="0"/>
      </w:rPr>
    </w:lvl>
    <w:lvl w:ilvl="4">
      <w:start w:val="1"/>
      <w:numFmt w:val="upperLetter"/>
      <w:lvlText w:val="%5."/>
      <w:lvlJc w:val="left"/>
      <w:rPr>
        <w:position w:val="0"/>
      </w:rPr>
    </w:lvl>
    <w:lvl w:ilvl="5">
      <w:start w:val="1"/>
      <w:numFmt w:val="upperLetter"/>
      <w:lvlText w:val="%6."/>
      <w:lvlJc w:val="left"/>
      <w:rPr>
        <w:position w:val="0"/>
      </w:rPr>
    </w:lvl>
    <w:lvl w:ilvl="6">
      <w:start w:val="1"/>
      <w:numFmt w:val="upperLetter"/>
      <w:lvlText w:val="%7."/>
      <w:lvlJc w:val="left"/>
      <w:rPr>
        <w:position w:val="0"/>
      </w:rPr>
    </w:lvl>
    <w:lvl w:ilvl="7">
      <w:start w:val="1"/>
      <w:numFmt w:val="upperLetter"/>
      <w:lvlText w:val="%8."/>
      <w:lvlJc w:val="left"/>
      <w:rPr>
        <w:position w:val="0"/>
      </w:rPr>
    </w:lvl>
    <w:lvl w:ilvl="8">
      <w:start w:val="1"/>
      <w:numFmt w:val="upperLetter"/>
      <w:lvlText w:val="%9."/>
      <w:lvlJc w:val="left"/>
      <w:rPr>
        <w:position w:val="0"/>
      </w:rPr>
    </w:lvl>
  </w:abstractNum>
  <w:abstractNum w:abstractNumId="3" w15:restartNumberingAfterBreak="0">
    <w:nsid w:val="00AE4313"/>
    <w:multiLevelType w:val="hybridMultilevel"/>
    <w:tmpl w:val="02864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3332FD"/>
    <w:multiLevelType w:val="hybridMultilevel"/>
    <w:tmpl w:val="743A7812"/>
    <w:lvl w:ilvl="0" w:tplc="49E2C45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787B5F"/>
    <w:multiLevelType w:val="hybridMultilevel"/>
    <w:tmpl w:val="B9B62132"/>
    <w:lvl w:ilvl="0" w:tplc="A0602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31F40"/>
    <w:multiLevelType w:val="hybridMultilevel"/>
    <w:tmpl w:val="06A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939E7"/>
    <w:multiLevelType w:val="hybridMultilevel"/>
    <w:tmpl w:val="0C2C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5B6950"/>
    <w:multiLevelType w:val="multilevel"/>
    <w:tmpl w:val="F8A8CD80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9" w15:restartNumberingAfterBreak="0">
    <w:nsid w:val="0FC402C8"/>
    <w:multiLevelType w:val="multilevel"/>
    <w:tmpl w:val="C298E2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0831A8B"/>
    <w:multiLevelType w:val="hybridMultilevel"/>
    <w:tmpl w:val="E258E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1354F19"/>
    <w:multiLevelType w:val="multilevel"/>
    <w:tmpl w:val="4C42DF24"/>
    <w:styleLink w:val="List0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decimal"/>
      <w:lvlText w:val="%2)"/>
      <w:lvlJc w:val="left"/>
      <w:rPr>
        <w:position w:val="0"/>
        <w:rtl w:val="0"/>
      </w:rPr>
    </w:lvl>
    <w:lvl w:ilvl="2">
      <w:start w:val="1"/>
      <w:numFmt w:val="decimal"/>
      <w:lvlText w:val="%3)"/>
      <w:lvlJc w:val="left"/>
      <w:rPr>
        <w:position w:val="0"/>
        <w:rtl w:val="0"/>
      </w:rPr>
    </w:lvl>
    <w:lvl w:ilvl="3">
      <w:start w:val="1"/>
      <w:numFmt w:val="decimal"/>
      <w:lvlText w:val="%4)"/>
      <w:lvlJc w:val="left"/>
      <w:rPr>
        <w:position w:val="0"/>
        <w:rtl w:val="0"/>
      </w:rPr>
    </w:lvl>
    <w:lvl w:ilvl="4">
      <w:start w:val="1"/>
      <w:numFmt w:val="decimal"/>
      <w:lvlText w:val="%5)"/>
      <w:lvlJc w:val="left"/>
      <w:rPr>
        <w:position w:val="0"/>
        <w:rtl w:val="0"/>
      </w:rPr>
    </w:lvl>
    <w:lvl w:ilvl="5">
      <w:start w:val="1"/>
      <w:numFmt w:val="decimal"/>
      <w:lvlText w:val="%6)"/>
      <w:lvlJc w:val="left"/>
      <w:rPr>
        <w:position w:val="0"/>
        <w:rtl w:val="0"/>
      </w:rPr>
    </w:lvl>
    <w:lvl w:ilvl="6">
      <w:start w:val="1"/>
      <w:numFmt w:val="decimal"/>
      <w:lvlText w:val="%7)"/>
      <w:lvlJc w:val="left"/>
      <w:rPr>
        <w:position w:val="0"/>
        <w:rtl w:val="0"/>
      </w:rPr>
    </w:lvl>
    <w:lvl w:ilvl="7">
      <w:start w:val="1"/>
      <w:numFmt w:val="decimal"/>
      <w:lvlText w:val="%8)"/>
      <w:lvlJc w:val="left"/>
      <w:rPr>
        <w:position w:val="0"/>
        <w:rtl w:val="0"/>
      </w:rPr>
    </w:lvl>
    <w:lvl w:ilvl="8">
      <w:start w:val="1"/>
      <w:numFmt w:val="decimal"/>
      <w:lvlText w:val="%9)"/>
      <w:lvlJc w:val="left"/>
      <w:rPr>
        <w:position w:val="0"/>
        <w:rtl w:val="0"/>
      </w:rPr>
    </w:lvl>
  </w:abstractNum>
  <w:abstractNum w:abstractNumId="12" w15:restartNumberingAfterBreak="0">
    <w:nsid w:val="12127FBA"/>
    <w:multiLevelType w:val="multilevel"/>
    <w:tmpl w:val="A45CCEB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3" w15:restartNumberingAfterBreak="0">
    <w:nsid w:val="232158E3"/>
    <w:multiLevelType w:val="hybridMultilevel"/>
    <w:tmpl w:val="98BE3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B046A"/>
    <w:multiLevelType w:val="hybridMultilevel"/>
    <w:tmpl w:val="F052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50BB7"/>
    <w:multiLevelType w:val="multilevel"/>
    <w:tmpl w:val="53845B08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6" w15:restartNumberingAfterBreak="0">
    <w:nsid w:val="41587BB0"/>
    <w:multiLevelType w:val="hybridMultilevel"/>
    <w:tmpl w:val="8D40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53987"/>
    <w:multiLevelType w:val="hybridMultilevel"/>
    <w:tmpl w:val="85487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150A7"/>
    <w:multiLevelType w:val="hybridMultilevel"/>
    <w:tmpl w:val="A49C66BE"/>
    <w:lvl w:ilvl="0" w:tplc="55F898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10F5961"/>
    <w:multiLevelType w:val="hybridMultilevel"/>
    <w:tmpl w:val="3C46A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ED02DE"/>
    <w:multiLevelType w:val="hybridMultilevel"/>
    <w:tmpl w:val="F4C600DC"/>
    <w:lvl w:ilvl="0" w:tplc="2C6E002A">
      <w:start w:val="8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90FB8"/>
    <w:multiLevelType w:val="hybridMultilevel"/>
    <w:tmpl w:val="85C8D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8C5297"/>
    <w:multiLevelType w:val="multilevel"/>
    <w:tmpl w:val="4CDACA72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decimal"/>
      <w:lvlText w:val="%2)"/>
      <w:lvlJc w:val="left"/>
      <w:rPr>
        <w:position w:val="0"/>
        <w:rtl w:val="0"/>
      </w:rPr>
    </w:lvl>
    <w:lvl w:ilvl="2">
      <w:start w:val="1"/>
      <w:numFmt w:val="decimal"/>
      <w:lvlText w:val="%3)"/>
      <w:lvlJc w:val="left"/>
      <w:rPr>
        <w:position w:val="0"/>
        <w:rtl w:val="0"/>
      </w:rPr>
    </w:lvl>
    <w:lvl w:ilvl="3">
      <w:start w:val="1"/>
      <w:numFmt w:val="decimal"/>
      <w:lvlText w:val="%4)"/>
      <w:lvlJc w:val="left"/>
      <w:rPr>
        <w:position w:val="0"/>
        <w:rtl w:val="0"/>
      </w:rPr>
    </w:lvl>
    <w:lvl w:ilvl="4">
      <w:start w:val="1"/>
      <w:numFmt w:val="decimal"/>
      <w:lvlText w:val="%5)"/>
      <w:lvlJc w:val="left"/>
      <w:rPr>
        <w:position w:val="0"/>
        <w:rtl w:val="0"/>
      </w:rPr>
    </w:lvl>
    <w:lvl w:ilvl="5">
      <w:start w:val="1"/>
      <w:numFmt w:val="decimal"/>
      <w:lvlText w:val="%6)"/>
      <w:lvlJc w:val="left"/>
      <w:rPr>
        <w:position w:val="0"/>
        <w:rtl w:val="0"/>
      </w:rPr>
    </w:lvl>
    <w:lvl w:ilvl="6">
      <w:start w:val="1"/>
      <w:numFmt w:val="decimal"/>
      <w:lvlText w:val="%7)"/>
      <w:lvlJc w:val="left"/>
      <w:rPr>
        <w:position w:val="0"/>
        <w:rtl w:val="0"/>
      </w:rPr>
    </w:lvl>
    <w:lvl w:ilvl="7">
      <w:start w:val="1"/>
      <w:numFmt w:val="decimal"/>
      <w:lvlText w:val="%8)"/>
      <w:lvlJc w:val="left"/>
      <w:rPr>
        <w:position w:val="0"/>
        <w:rtl w:val="0"/>
      </w:rPr>
    </w:lvl>
    <w:lvl w:ilvl="8">
      <w:start w:val="1"/>
      <w:numFmt w:val="decimal"/>
      <w:lvlText w:val="%9)"/>
      <w:lvlJc w:val="left"/>
      <w:rPr>
        <w:position w:val="0"/>
        <w:rtl w:val="0"/>
      </w:rPr>
    </w:lvl>
  </w:abstractNum>
  <w:abstractNum w:abstractNumId="23" w15:restartNumberingAfterBreak="0">
    <w:nsid w:val="6AAF0E1D"/>
    <w:multiLevelType w:val="hybridMultilevel"/>
    <w:tmpl w:val="78EEB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92BD1"/>
    <w:multiLevelType w:val="multilevel"/>
    <w:tmpl w:val="5AC837A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5" w15:restartNumberingAfterBreak="0">
    <w:nsid w:val="726011D3"/>
    <w:multiLevelType w:val="hybridMultilevel"/>
    <w:tmpl w:val="8B049B4A"/>
    <w:lvl w:ilvl="0" w:tplc="2E62F07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2"/>
  </w:num>
  <w:num w:numId="3">
    <w:abstractNumId w:val="22"/>
  </w:num>
  <w:num w:numId="4">
    <w:abstractNumId w:val="2"/>
  </w:num>
  <w:num w:numId="5">
    <w:abstractNumId w:val="11"/>
  </w:num>
  <w:num w:numId="6">
    <w:abstractNumId w:val="8"/>
  </w:num>
  <w:num w:numId="7">
    <w:abstractNumId w:val="13"/>
  </w:num>
  <w:num w:numId="8">
    <w:abstractNumId w:val="3"/>
  </w:num>
  <w:num w:numId="9">
    <w:abstractNumId w:val="18"/>
  </w:num>
  <w:num w:numId="10">
    <w:abstractNumId w:val="6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5"/>
  </w:num>
  <w:num w:numId="13">
    <w:abstractNumId w:val="4"/>
  </w:num>
  <w:num w:numId="14">
    <w:abstractNumId w:val="10"/>
  </w:num>
  <w:num w:numId="15">
    <w:abstractNumId w:val="19"/>
  </w:num>
  <w:num w:numId="16">
    <w:abstractNumId w:val="15"/>
  </w:num>
  <w:num w:numId="17">
    <w:abstractNumId w:val="1"/>
  </w:num>
  <w:num w:numId="18">
    <w:abstractNumId w:val="16"/>
  </w:num>
  <w:num w:numId="19">
    <w:abstractNumId w:val="23"/>
  </w:num>
  <w:num w:numId="20">
    <w:abstractNumId w:val="14"/>
  </w:num>
  <w:num w:numId="21">
    <w:abstractNumId w:val="17"/>
  </w:num>
  <w:num w:numId="22">
    <w:abstractNumId w:val="20"/>
  </w:num>
  <w:num w:numId="23">
    <w:abstractNumId w:val="7"/>
  </w:num>
  <w:num w:numId="24">
    <w:abstractNumId w:val="21"/>
  </w:num>
  <w:num w:numId="25">
    <w:abstractNumId w:val="2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C63"/>
    <w:rsid w:val="00005E7D"/>
    <w:rsid w:val="000221BA"/>
    <w:rsid w:val="00022246"/>
    <w:rsid w:val="00025494"/>
    <w:rsid w:val="0006585A"/>
    <w:rsid w:val="0006649B"/>
    <w:rsid w:val="000739CB"/>
    <w:rsid w:val="00075DDE"/>
    <w:rsid w:val="00090CDC"/>
    <w:rsid w:val="000A0E39"/>
    <w:rsid w:val="000A1B66"/>
    <w:rsid w:val="000A2B3D"/>
    <w:rsid w:val="000A4547"/>
    <w:rsid w:val="000B3606"/>
    <w:rsid w:val="000B45C7"/>
    <w:rsid w:val="000D30DD"/>
    <w:rsid w:val="000D341A"/>
    <w:rsid w:val="000D3849"/>
    <w:rsid w:val="000F13FA"/>
    <w:rsid w:val="000F56F6"/>
    <w:rsid w:val="000F67EA"/>
    <w:rsid w:val="00105297"/>
    <w:rsid w:val="00107B20"/>
    <w:rsid w:val="00110188"/>
    <w:rsid w:val="00115649"/>
    <w:rsid w:val="00117E01"/>
    <w:rsid w:val="00121A1A"/>
    <w:rsid w:val="001267D2"/>
    <w:rsid w:val="00133FBB"/>
    <w:rsid w:val="00134C64"/>
    <w:rsid w:val="00142B92"/>
    <w:rsid w:val="00143711"/>
    <w:rsid w:val="001507BF"/>
    <w:rsid w:val="0015337A"/>
    <w:rsid w:val="00153792"/>
    <w:rsid w:val="00155F33"/>
    <w:rsid w:val="0015739B"/>
    <w:rsid w:val="001618F4"/>
    <w:rsid w:val="00163D3D"/>
    <w:rsid w:val="001702CA"/>
    <w:rsid w:val="00192470"/>
    <w:rsid w:val="001A0342"/>
    <w:rsid w:val="001A5D7A"/>
    <w:rsid w:val="001B16B6"/>
    <w:rsid w:val="001B50CA"/>
    <w:rsid w:val="001C2DF4"/>
    <w:rsid w:val="001C4558"/>
    <w:rsid w:val="001D0E93"/>
    <w:rsid w:val="001D1EB2"/>
    <w:rsid w:val="001F17D4"/>
    <w:rsid w:val="001F2F0D"/>
    <w:rsid w:val="001F7365"/>
    <w:rsid w:val="00203795"/>
    <w:rsid w:val="00207712"/>
    <w:rsid w:val="0021582E"/>
    <w:rsid w:val="0022214C"/>
    <w:rsid w:val="00241BAC"/>
    <w:rsid w:val="0024288E"/>
    <w:rsid w:val="00252AE8"/>
    <w:rsid w:val="00260E0D"/>
    <w:rsid w:val="00266775"/>
    <w:rsid w:val="0027056B"/>
    <w:rsid w:val="00271E52"/>
    <w:rsid w:val="00273F72"/>
    <w:rsid w:val="00276058"/>
    <w:rsid w:val="0028378C"/>
    <w:rsid w:val="00284D92"/>
    <w:rsid w:val="002A0607"/>
    <w:rsid w:val="002A3AB5"/>
    <w:rsid w:val="002A58D9"/>
    <w:rsid w:val="002B4278"/>
    <w:rsid w:val="002C4C78"/>
    <w:rsid w:val="002E3B2D"/>
    <w:rsid w:val="002E52C3"/>
    <w:rsid w:val="002F0361"/>
    <w:rsid w:val="002F615E"/>
    <w:rsid w:val="002F6214"/>
    <w:rsid w:val="00300F65"/>
    <w:rsid w:val="00304635"/>
    <w:rsid w:val="00306B99"/>
    <w:rsid w:val="003075DF"/>
    <w:rsid w:val="00333F90"/>
    <w:rsid w:val="00345F22"/>
    <w:rsid w:val="00374272"/>
    <w:rsid w:val="00394387"/>
    <w:rsid w:val="00395FB3"/>
    <w:rsid w:val="00396159"/>
    <w:rsid w:val="003A2CCA"/>
    <w:rsid w:val="003A5C0F"/>
    <w:rsid w:val="003C42FE"/>
    <w:rsid w:val="003C7663"/>
    <w:rsid w:val="003C780B"/>
    <w:rsid w:val="003D1E35"/>
    <w:rsid w:val="003D2728"/>
    <w:rsid w:val="003D74CA"/>
    <w:rsid w:val="003E07AF"/>
    <w:rsid w:val="003E39F0"/>
    <w:rsid w:val="003E53AB"/>
    <w:rsid w:val="003E5ABD"/>
    <w:rsid w:val="003F5751"/>
    <w:rsid w:val="004066F8"/>
    <w:rsid w:val="004105D8"/>
    <w:rsid w:val="00414B45"/>
    <w:rsid w:val="00421A06"/>
    <w:rsid w:val="0042394B"/>
    <w:rsid w:val="00426205"/>
    <w:rsid w:val="004336B7"/>
    <w:rsid w:val="00434647"/>
    <w:rsid w:val="0043559E"/>
    <w:rsid w:val="00450498"/>
    <w:rsid w:val="004508EA"/>
    <w:rsid w:val="00455807"/>
    <w:rsid w:val="004622D5"/>
    <w:rsid w:val="004663C4"/>
    <w:rsid w:val="00467A13"/>
    <w:rsid w:val="00472828"/>
    <w:rsid w:val="00472A27"/>
    <w:rsid w:val="00476149"/>
    <w:rsid w:val="00481F2F"/>
    <w:rsid w:val="00484D16"/>
    <w:rsid w:val="00494667"/>
    <w:rsid w:val="00494D4E"/>
    <w:rsid w:val="004A0801"/>
    <w:rsid w:val="004A26E6"/>
    <w:rsid w:val="004B390F"/>
    <w:rsid w:val="004D3E9B"/>
    <w:rsid w:val="004D5B8F"/>
    <w:rsid w:val="004E35FD"/>
    <w:rsid w:val="004E6563"/>
    <w:rsid w:val="004F72AC"/>
    <w:rsid w:val="00500C18"/>
    <w:rsid w:val="00504924"/>
    <w:rsid w:val="0050534F"/>
    <w:rsid w:val="0050547F"/>
    <w:rsid w:val="00527B96"/>
    <w:rsid w:val="005313F2"/>
    <w:rsid w:val="0053151A"/>
    <w:rsid w:val="00537637"/>
    <w:rsid w:val="00546AAF"/>
    <w:rsid w:val="005538BD"/>
    <w:rsid w:val="00555CB9"/>
    <w:rsid w:val="00561491"/>
    <w:rsid w:val="00582DF6"/>
    <w:rsid w:val="0059694C"/>
    <w:rsid w:val="00597E3A"/>
    <w:rsid w:val="005A45C7"/>
    <w:rsid w:val="005A46D4"/>
    <w:rsid w:val="005B221D"/>
    <w:rsid w:val="005D2285"/>
    <w:rsid w:val="005D55BD"/>
    <w:rsid w:val="00602F6C"/>
    <w:rsid w:val="00603983"/>
    <w:rsid w:val="00610393"/>
    <w:rsid w:val="00610A5C"/>
    <w:rsid w:val="00615102"/>
    <w:rsid w:val="00617F24"/>
    <w:rsid w:val="006200FE"/>
    <w:rsid w:val="00633365"/>
    <w:rsid w:val="0064016A"/>
    <w:rsid w:val="006417FE"/>
    <w:rsid w:val="0064761E"/>
    <w:rsid w:val="006553B1"/>
    <w:rsid w:val="0066110E"/>
    <w:rsid w:val="006718A0"/>
    <w:rsid w:val="00681283"/>
    <w:rsid w:val="00695207"/>
    <w:rsid w:val="006A1B4A"/>
    <w:rsid w:val="006B0032"/>
    <w:rsid w:val="006C6FE7"/>
    <w:rsid w:val="006D6641"/>
    <w:rsid w:val="006F2B4D"/>
    <w:rsid w:val="006F2FF2"/>
    <w:rsid w:val="00701103"/>
    <w:rsid w:val="0070336C"/>
    <w:rsid w:val="00703478"/>
    <w:rsid w:val="007313EC"/>
    <w:rsid w:val="00735412"/>
    <w:rsid w:val="0074183C"/>
    <w:rsid w:val="007457A9"/>
    <w:rsid w:val="0075561B"/>
    <w:rsid w:val="0077794D"/>
    <w:rsid w:val="007821C6"/>
    <w:rsid w:val="00782BF8"/>
    <w:rsid w:val="00785CB4"/>
    <w:rsid w:val="007A2441"/>
    <w:rsid w:val="007A69C2"/>
    <w:rsid w:val="007B1736"/>
    <w:rsid w:val="007B25DF"/>
    <w:rsid w:val="007B264A"/>
    <w:rsid w:val="007B5447"/>
    <w:rsid w:val="007C1762"/>
    <w:rsid w:val="007C3244"/>
    <w:rsid w:val="007C3670"/>
    <w:rsid w:val="007D2292"/>
    <w:rsid w:val="007D52AB"/>
    <w:rsid w:val="007E0E0E"/>
    <w:rsid w:val="007E4938"/>
    <w:rsid w:val="007E5A93"/>
    <w:rsid w:val="007E6181"/>
    <w:rsid w:val="007E61F4"/>
    <w:rsid w:val="007F5222"/>
    <w:rsid w:val="00802497"/>
    <w:rsid w:val="008024B5"/>
    <w:rsid w:val="00806E04"/>
    <w:rsid w:val="00815CC1"/>
    <w:rsid w:val="00840376"/>
    <w:rsid w:val="008561DD"/>
    <w:rsid w:val="00857C8F"/>
    <w:rsid w:val="00863E31"/>
    <w:rsid w:val="00865EEB"/>
    <w:rsid w:val="00874BA1"/>
    <w:rsid w:val="00880CAD"/>
    <w:rsid w:val="00885738"/>
    <w:rsid w:val="00891500"/>
    <w:rsid w:val="008A77FF"/>
    <w:rsid w:val="008C7B0D"/>
    <w:rsid w:val="008E1BAA"/>
    <w:rsid w:val="008E6B64"/>
    <w:rsid w:val="008E6E35"/>
    <w:rsid w:val="008F1B41"/>
    <w:rsid w:val="00905BD9"/>
    <w:rsid w:val="00913583"/>
    <w:rsid w:val="009161DF"/>
    <w:rsid w:val="00917836"/>
    <w:rsid w:val="00920F0C"/>
    <w:rsid w:val="00924FDA"/>
    <w:rsid w:val="00927C0B"/>
    <w:rsid w:val="009329C5"/>
    <w:rsid w:val="009334C8"/>
    <w:rsid w:val="009541BA"/>
    <w:rsid w:val="009607CE"/>
    <w:rsid w:val="00970F55"/>
    <w:rsid w:val="00971D17"/>
    <w:rsid w:val="00994602"/>
    <w:rsid w:val="0099500A"/>
    <w:rsid w:val="0099607D"/>
    <w:rsid w:val="009A54B7"/>
    <w:rsid w:val="009B14D3"/>
    <w:rsid w:val="009B23F6"/>
    <w:rsid w:val="009B4325"/>
    <w:rsid w:val="009C6C90"/>
    <w:rsid w:val="009D1516"/>
    <w:rsid w:val="009D7A7E"/>
    <w:rsid w:val="009E26FD"/>
    <w:rsid w:val="009E28DB"/>
    <w:rsid w:val="009F16DC"/>
    <w:rsid w:val="009F559A"/>
    <w:rsid w:val="00A05ADF"/>
    <w:rsid w:val="00A139C9"/>
    <w:rsid w:val="00A30694"/>
    <w:rsid w:val="00A3348C"/>
    <w:rsid w:val="00A340CE"/>
    <w:rsid w:val="00A356E4"/>
    <w:rsid w:val="00A408A6"/>
    <w:rsid w:val="00A4112B"/>
    <w:rsid w:val="00A53839"/>
    <w:rsid w:val="00A559BF"/>
    <w:rsid w:val="00A761CD"/>
    <w:rsid w:val="00A77B00"/>
    <w:rsid w:val="00A82AC5"/>
    <w:rsid w:val="00AA252D"/>
    <w:rsid w:val="00AA279A"/>
    <w:rsid w:val="00AB2C83"/>
    <w:rsid w:val="00AB7B67"/>
    <w:rsid w:val="00AC0993"/>
    <w:rsid w:val="00AC3853"/>
    <w:rsid w:val="00AC6474"/>
    <w:rsid w:val="00AD0EB9"/>
    <w:rsid w:val="00AE141A"/>
    <w:rsid w:val="00B0191B"/>
    <w:rsid w:val="00B01C18"/>
    <w:rsid w:val="00B06C63"/>
    <w:rsid w:val="00B16BF3"/>
    <w:rsid w:val="00B16EEF"/>
    <w:rsid w:val="00B20685"/>
    <w:rsid w:val="00B2781C"/>
    <w:rsid w:val="00B37794"/>
    <w:rsid w:val="00B512C5"/>
    <w:rsid w:val="00B547B6"/>
    <w:rsid w:val="00B5594B"/>
    <w:rsid w:val="00B63B2F"/>
    <w:rsid w:val="00B65263"/>
    <w:rsid w:val="00B76E4F"/>
    <w:rsid w:val="00B96D7B"/>
    <w:rsid w:val="00BA1F6B"/>
    <w:rsid w:val="00BA6776"/>
    <w:rsid w:val="00BB3AC2"/>
    <w:rsid w:val="00BB4673"/>
    <w:rsid w:val="00BB6CA9"/>
    <w:rsid w:val="00BE0928"/>
    <w:rsid w:val="00BE33C7"/>
    <w:rsid w:val="00BE4BD1"/>
    <w:rsid w:val="00BE62A4"/>
    <w:rsid w:val="00C0076D"/>
    <w:rsid w:val="00C04DDC"/>
    <w:rsid w:val="00C22611"/>
    <w:rsid w:val="00C27601"/>
    <w:rsid w:val="00C416E4"/>
    <w:rsid w:val="00C51C30"/>
    <w:rsid w:val="00C5214B"/>
    <w:rsid w:val="00C52946"/>
    <w:rsid w:val="00C60B7E"/>
    <w:rsid w:val="00C74024"/>
    <w:rsid w:val="00C93631"/>
    <w:rsid w:val="00CB7D7A"/>
    <w:rsid w:val="00CC16D8"/>
    <w:rsid w:val="00CD4245"/>
    <w:rsid w:val="00CF190C"/>
    <w:rsid w:val="00D152CE"/>
    <w:rsid w:val="00D23CE4"/>
    <w:rsid w:val="00D255B5"/>
    <w:rsid w:val="00D36346"/>
    <w:rsid w:val="00D46C58"/>
    <w:rsid w:val="00D47E57"/>
    <w:rsid w:val="00D5206B"/>
    <w:rsid w:val="00D6607D"/>
    <w:rsid w:val="00D74A87"/>
    <w:rsid w:val="00D75C53"/>
    <w:rsid w:val="00D761E8"/>
    <w:rsid w:val="00D91E56"/>
    <w:rsid w:val="00D973BD"/>
    <w:rsid w:val="00DA06D5"/>
    <w:rsid w:val="00DA4EB7"/>
    <w:rsid w:val="00DB2210"/>
    <w:rsid w:val="00DB22FB"/>
    <w:rsid w:val="00DC354E"/>
    <w:rsid w:val="00DE0488"/>
    <w:rsid w:val="00DF1714"/>
    <w:rsid w:val="00DF3D0D"/>
    <w:rsid w:val="00DF7B87"/>
    <w:rsid w:val="00DF7BCE"/>
    <w:rsid w:val="00E13266"/>
    <w:rsid w:val="00E140CC"/>
    <w:rsid w:val="00E15C57"/>
    <w:rsid w:val="00E167BE"/>
    <w:rsid w:val="00E23C73"/>
    <w:rsid w:val="00E27127"/>
    <w:rsid w:val="00E31752"/>
    <w:rsid w:val="00E336E7"/>
    <w:rsid w:val="00E42130"/>
    <w:rsid w:val="00E4552E"/>
    <w:rsid w:val="00E5498B"/>
    <w:rsid w:val="00E61AF0"/>
    <w:rsid w:val="00E62786"/>
    <w:rsid w:val="00E66FCA"/>
    <w:rsid w:val="00E7387F"/>
    <w:rsid w:val="00E767CC"/>
    <w:rsid w:val="00E82842"/>
    <w:rsid w:val="00E90D3D"/>
    <w:rsid w:val="00E92BC5"/>
    <w:rsid w:val="00E93D2F"/>
    <w:rsid w:val="00EA0248"/>
    <w:rsid w:val="00EB0A0C"/>
    <w:rsid w:val="00EB15A1"/>
    <w:rsid w:val="00EB160C"/>
    <w:rsid w:val="00EB213E"/>
    <w:rsid w:val="00EB6300"/>
    <w:rsid w:val="00EC2D40"/>
    <w:rsid w:val="00ED2FEF"/>
    <w:rsid w:val="00ED4498"/>
    <w:rsid w:val="00EF1F31"/>
    <w:rsid w:val="00EF4878"/>
    <w:rsid w:val="00EF7E55"/>
    <w:rsid w:val="00F07FB2"/>
    <w:rsid w:val="00F1554B"/>
    <w:rsid w:val="00F158E2"/>
    <w:rsid w:val="00F270D9"/>
    <w:rsid w:val="00F438BE"/>
    <w:rsid w:val="00F52757"/>
    <w:rsid w:val="00F65F98"/>
    <w:rsid w:val="00F702E5"/>
    <w:rsid w:val="00F72F5F"/>
    <w:rsid w:val="00F75D21"/>
    <w:rsid w:val="00F812E0"/>
    <w:rsid w:val="00F82588"/>
    <w:rsid w:val="00F84273"/>
    <w:rsid w:val="00F9550A"/>
    <w:rsid w:val="00FA51EF"/>
    <w:rsid w:val="00FB0AA2"/>
    <w:rsid w:val="00FB37A1"/>
    <w:rsid w:val="00FB7F9F"/>
    <w:rsid w:val="00FC5E71"/>
    <w:rsid w:val="00FD0944"/>
    <w:rsid w:val="00F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D514C4"/>
  <w15:docId w15:val="{3454F099-B9F5-44A8-8659-A0FF2CD2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C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C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noteText">
    <w:name w:val="footnote text"/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Numbered">
    <w:name w:val="Numbered"/>
    <w:pPr>
      <w:numPr>
        <w:numId w:val="6"/>
      </w:numPr>
    </w:pPr>
  </w:style>
  <w:style w:type="numbering" w:customStyle="1" w:styleId="List0">
    <w:name w:val="List 0"/>
    <w:basedOn w:val="Lettered"/>
    <w:pPr>
      <w:numPr>
        <w:numId w:val="5"/>
      </w:numPr>
    </w:pPr>
  </w:style>
  <w:style w:type="numbering" w:customStyle="1" w:styleId="Lettered">
    <w:name w:val="Lettered"/>
  </w:style>
  <w:style w:type="paragraph" w:styleId="Header">
    <w:name w:val="header"/>
    <w:basedOn w:val="Normal"/>
    <w:link w:val="HeaderChar"/>
    <w:uiPriority w:val="99"/>
    <w:unhideWhenUsed/>
    <w:rsid w:val="00C521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14B"/>
    <w:rPr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521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styleId="Emphasis">
    <w:name w:val="Emphasis"/>
    <w:basedOn w:val="DefaultParagraphFont"/>
    <w:uiPriority w:val="20"/>
    <w:qFormat/>
    <w:rsid w:val="00C5214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CCA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51C30"/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DB22FB"/>
  </w:style>
  <w:style w:type="character" w:styleId="CommentReference">
    <w:name w:val="annotation reference"/>
    <w:basedOn w:val="DefaultParagraphFont"/>
    <w:uiPriority w:val="99"/>
    <w:semiHidden/>
    <w:unhideWhenUsed/>
    <w:rsid w:val="00E61A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A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AF0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A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AF0"/>
    <w:rPr>
      <w:b/>
      <w:bCs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01C18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  <w:lang w:val="en-US" w:eastAsia="en-US"/>
    </w:rPr>
  </w:style>
  <w:style w:type="paragraph" w:styleId="Revision">
    <w:name w:val="Revision"/>
    <w:hidden/>
    <w:uiPriority w:val="99"/>
    <w:semiHidden/>
    <w:rsid w:val="009607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B5594B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82AC5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7DD20-22E9-4F17-877F-CCB1A268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FOWLER</dc:creator>
  <cp:lastModifiedBy>Jeanette Elsworth</cp:lastModifiedBy>
  <cp:revision>2</cp:revision>
  <cp:lastPrinted>2017-07-19T10:19:00Z</cp:lastPrinted>
  <dcterms:created xsi:type="dcterms:W3CDTF">2018-09-19T07:38:00Z</dcterms:created>
  <dcterms:modified xsi:type="dcterms:W3CDTF">2018-09-19T07:38:00Z</dcterms:modified>
</cp:coreProperties>
</file>