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79FA" w:rsidRDefault="00785C6B" w:rsidP="00D86743">
      <w:pPr>
        <w:jc w:val="center"/>
        <w:rPr>
          <w:b/>
          <w:bCs/>
        </w:rPr>
      </w:pPr>
      <w:r>
        <w:rPr>
          <w:b/>
          <w:bCs/>
        </w:rPr>
        <w:t>Global Platform Official Statement</w:t>
      </w:r>
      <w:r w:rsidR="00D86743" w:rsidRPr="00C6434F">
        <w:rPr>
          <w:b/>
          <w:bCs/>
        </w:rPr>
        <w:t xml:space="preserve"> </w:t>
      </w:r>
    </w:p>
    <w:p w:rsidR="00785C6B" w:rsidRDefault="00785C6B" w:rsidP="00785C6B">
      <w:pPr>
        <w:jc w:val="center"/>
        <w:rPr>
          <w:b/>
          <w:bCs/>
        </w:rPr>
      </w:pPr>
      <w:r>
        <w:rPr>
          <w:b/>
          <w:bCs/>
        </w:rPr>
        <w:t xml:space="preserve">WMO Statement </w:t>
      </w:r>
    </w:p>
    <w:p w:rsidR="00785C6B" w:rsidRDefault="00785C6B" w:rsidP="00785C6B">
      <w:r>
        <w:t>Good Afternoon,</w:t>
      </w:r>
    </w:p>
    <w:p w:rsidR="00785C6B" w:rsidRDefault="00785C6B" w:rsidP="00785C6B">
      <w:r>
        <w:t>Firstly my thanks to our partners UNISDR and the co-chairs for the opportunity to present this statement, which is a synthesized version of the communiqué developed by World Meteorological Organization (WMO) Members at the Multi-Hazard Early Warning Conference held here at the Global Platform here in Cancun on Monday and Tuesday.</w:t>
      </w:r>
    </w:p>
    <w:p w:rsidR="00785C6B" w:rsidRDefault="00785C6B" w:rsidP="00785C6B"/>
    <w:p w:rsidR="00785C6B" w:rsidRDefault="00785C6B" w:rsidP="00785C6B">
      <w:proofErr w:type="spellStart"/>
      <w:r>
        <w:t>Excellencies</w:t>
      </w:r>
      <w:proofErr w:type="spellEnd"/>
      <w:r>
        <w:t>, Distinguished guests, ladies and gentlemen,</w:t>
      </w:r>
    </w:p>
    <w:p w:rsidR="00C6434F" w:rsidRDefault="00C6434F" w:rsidP="00D86743">
      <w:r>
        <w:t>We, Permanent Representatives with and Members of the World M</w:t>
      </w:r>
      <w:r w:rsidR="0077598B">
        <w:t>eteorological Organization</w:t>
      </w:r>
      <w:r w:rsidR="008649A4">
        <w:t xml:space="preserve"> (WMO)</w:t>
      </w:r>
      <w:r>
        <w:t xml:space="preserve"> attending the Mu</w:t>
      </w:r>
      <w:r w:rsidR="0077598B">
        <w:t xml:space="preserve">lti-Hazard Early Warning </w:t>
      </w:r>
      <w:r w:rsidR="00D86743">
        <w:t>Conference</w:t>
      </w:r>
      <w:r w:rsidR="0077598B">
        <w:t>:</w:t>
      </w:r>
    </w:p>
    <w:p w:rsidR="003C6D02" w:rsidRDefault="003C6D02" w:rsidP="00077BAE">
      <w:r w:rsidRPr="005D326F">
        <w:rPr>
          <w:b/>
          <w:bCs/>
        </w:rPr>
        <w:t>Note</w:t>
      </w:r>
      <w:r>
        <w:t xml:space="preserve"> that the Conference </w:t>
      </w:r>
      <w:r w:rsidRPr="003C6D02">
        <w:t>aim</w:t>
      </w:r>
      <w:r>
        <w:t>s</w:t>
      </w:r>
      <w:r w:rsidRPr="003C6D02">
        <w:t xml:space="preserve"> to demonstrate </w:t>
      </w:r>
      <w:r>
        <w:t xml:space="preserve">to </w:t>
      </w:r>
      <w:r w:rsidRPr="003C6D02">
        <w:t xml:space="preserve">countries how they </w:t>
      </w:r>
      <w:r w:rsidR="00077BAE">
        <w:t>may</w:t>
      </w:r>
      <w:r w:rsidR="00077BAE" w:rsidRPr="003C6D02">
        <w:t xml:space="preserve"> </w:t>
      </w:r>
      <w:r w:rsidRPr="003C6D02">
        <w:t>improve the availability of, and their communities’ access to, multi-hazard early warning, risk information and assessment and is therefore directly linked to the achievement of the Sendai Framework</w:t>
      </w:r>
      <w:r w:rsidR="005D326F">
        <w:t xml:space="preserve"> for Disaster Risk Reduction 2015–2030, in particular its seventh global target</w:t>
      </w:r>
      <w:r>
        <w:t xml:space="preserve">. </w:t>
      </w:r>
    </w:p>
    <w:p w:rsidR="00C6434F" w:rsidRDefault="00DC537C" w:rsidP="00C6434F">
      <w:r>
        <w:rPr>
          <w:b/>
          <w:bCs/>
        </w:rPr>
        <w:t>Emphasize</w:t>
      </w:r>
      <w:r w:rsidR="00C6434F">
        <w:t xml:space="preserve"> that h</w:t>
      </w:r>
      <w:r w:rsidR="00C6434F" w:rsidRPr="00C6434F">
        <w:t>igh-impact weather, marine weather, c</w:t>
      </w:r>
      <w:r w:rsidR="00C6434F">
        <w:t xml:space="preserve">limate and hydrological events such as </w:t>
      </w:r>
      <w:r w:rsidR="00C6434F" w:rsidRPr="00C6434F">
        <w:t>storms, floods</w:t>
      </w:r>
      <w:r w:rsidR="00C55B8F">
        <w:t xml:space="preserve">, landslides, </w:t>
      </w:r>
      <w:r w:rsidR="00C6434F">
        <w:t>and</w:t>
      </w:r>
      <w:r w:rsidR="00C6434F" w:rsidRPr="00C6434F">
        <w:t xml:space="preserve"> droughts cause most natural disasters</w:t>
      </w:r>
      <w:r w:rsidR="00C6434F">
        <w:t xml:space="preserve">, </w:t>
      </w:r>
      <w:r w:rsidR="00C6434F" w:rsidRPr="00C6434F">
        <w:t>represent the highest risk both in terms of impacts and likelihood</w:t>
      </w:r>
      <w:r w:rsidR="007571B8">
        <w:t xml:space="preserve">, also due to their cascading </w:t>
      </w:r>
      <w:r w:rsidR="00FF27F1">
        <w:t xml:space="preserve">and often transboundary </w:t>
      </w:r>
      <w:r w:rsidR="007571B8">
        <w:t>effects,</w:t>
      </w:r>
      <w:r w:rsidR="00C6434F" w:rsidRPr="00C6434F">
        <w:t xml:space="preserve"> and have devastating effects throughout the world, resulting in injury and loss of life, </w:t>
      </w:r>
      <w:r w:rsidR="00284CBF">
        <w:t xml:space="preserve">setting back </w:t>
      </w:r>
      <w:r w:rsidR="0018356B">
        <w:t xml:space="preserve">economic and social development with huge economic losses, </w:t>
      </w:r>
      <w:r w:rsidR="00C55B8F" w:rsidRPr="00C55B8F">
        <w:t>health degradation, poverty, damaging/destroying infrastructures,</w:t>
      </w:r>
      <w:r w:rsidR="00C55B8F">
        <w:t xml:space="preserve"> </w:t>
      </w:r>
      <w:r w:rsidR="00C6434F" w:rsidRPr="00C6434F">
        <w:t>displacement of people, job destruction and destruction of communities.</w:t>
      </w:r>
    </w:p>
    <w:p w:rsidR="003B075A" w:rsidRDefault="003B075A" w:rsidP="00077BAE">
      <w:r w:rsidRPr="003B075A">
        <w:rPr>
          <w:b/>
          <w:bCs/>
        </w:rPr>
        <w:t>Note</w:t>
      </w:r>
      <w:r>
        <w:t xml:space="preserve"> that unprecedented changes in the climate system observed since the 1950s </w:t>
      </w:r>
      <w:r w:rsidR="00FD42D0" w:rsidRPr="00E375E2">
        <w:t>and the rapid changes taking place especially in high latitudes</w:t>
      </w:r>
      <w:r w:rsidR="00FD42D0">
        <w:t xml:space="preserve">, </w:t>
      </w:r>
      <w:r>
        <w:t xml:space="preserve">are likely to </w:t>
      </w:r>
      <w:r w:rsidR="00077BAE">
        <w:t>continue to</w:t>
      </w:r>
      <w:r>
        <w:t xml:space="preserve"> increase </w:t>
      </w:r>
      <w:r w:rsidR="00077BAE">
        <w:t xml:space="preserve">risks associated </w:t>
      </w:r>
      <w:r>
        <w:t xml:space="preserve">climate and hydrometeorological </w:t>
      </w:r>
      <w:r w:rsidR="00077BAE">
        <w:t>hazards</w:t>
      </w:r>
      <w:r>
        <w:t>.</w:t>
      </w:r>
    </w:p>
    <w:p w:rsidR="003B075A" w:rsidRDefault="003B075A" w:rsidP="00FD42D0">
      <w:r w:rsidRPr="00D51BF8">
        <w:rPr>
          <w:b/>
          <w:bCs/>
        </w:rPr>
        <w:t>Note</w:t>
      </w:r>
      <w:r>
        <w:t xml:space="preserve"> further that the growth of human settlements – particularly in flood plains and </w:t>
      </w:r>
      <w:r w:rsidR="00077BAE">
        <w:t xml:space="preserve">low lying </w:t>
      </w:r>
      <w:r>
        <w:t xml:space="preserve">coastal regions – urbanization, the rise of megacities, economic interdependencies and obsolescence of infrastructure increase the vulnerability of people and infrastructure </w:t>
      </w:r>
      <w:r w:rsidR="00FD42D0">
        <w:t>and thus increase the risk and subsequent imp</w:t>
      </w:r>
      <w:r>
        <w:t>acts of weather and climate extremes.</w:t>
      </w:r>
    </w:p>
    <w:p w:rsidR="00DC537C" w:rsidRDefault="00DC537C" w:rsidP="00D86743">
      <w:r w:rsidRPr="00DC537C">
        <w:rPr>
          <w:b/>
          <w:bCs/>
        </w:rPr>
        <w:t>Reaffirm</w:t>
      </w:r>
      <w:r>
        <w:t xml:space="preserve"> that </w:t>
      </w:r>
      <w:r w:rsidR="00077BAE">
        <w:t xml:space="preserve">the overarching priorities for the WMO community are to produce information that assists in </w:t>
      </w:r>
      <w:r>
        <w:t xml:space="preserve">reducing losses of life and property from hydrometeorological hazards, </w:t>
      </w:r>
      <w:r w:rsidR="00077BAE">
        <w:t xml:space="preserve">supports </w:t>
      </w:r>
      <w:r>
        <w:t xml:space="preserve">action </w:t>
      </w:r>
      <w:r w:rsidR="00077BAE">
        <w:t xml:space="preserve">that </w:t>
      </w:r>
      <w:r w:rsidR="00B7118F">
        <w:t xml:space="preserve">promotes </w:t>
      </w:r>
      <w:r>
        <w:t xml:space="preserve">resilience to climate variability and change, and </w:t>
      </w:r>
      <w:r w:rsidR="00077BAE">
        <w:t xml:space="preserve">enhances </w:t>
      </w:r>
      <w:r w:rsidR="00B7118F">
        <w:t xml:space="preserve">the </w:t>
      </w:r>
      <w:r>
        <w:t xml:space="preserve">socioeconomic value </w:t>
      </w:r>
      <w:r w:rsidR="00B7118F">
        <w:t xml:space="preserve">of </w:t>
      </w:r>
      <w:r>
        <w:t>hydrometeorological and climate services.</w:t>
      </w:r>
    </w:p>
    <w:p w:rsidR="00247D65" w:rsidRDefault="00247D65" w:rsidP="00092CE3">
      <w:r w:rsidRPr="00247D65">
        <w:rPr>
          <w:b/>
          <w:bCs/>
        </w:rPr>
        <w:lastRenderedPageBreak/>
        <w:t>Under</w:t>
      </w:r>
      <w:r>
        <w:rPr>
          <w:b/>
          <w:bCs/>
        </w:rPr>
        <w:t>score</w:t>
      </w:r>
      <w:r>
        <w:t xml:space="preserve"> that </w:t>
      </w:r>
      <w:bookmarkStart w:id="0" w:name="summary"/>
      <w:r w:rsidRPr="00247D65">
        <w:t xml:space="preserve">meteorological </w:t>
      </w:r>
      <w:r w:rsidR="00D24CC7" w:rsidRPr="00247D65">
        <w:t>forecast products</w:t>
      </w:r>
      <w:r w:rsidR="00D24CC7">
        <w:t xml:space="preserve"> </w:t>
      </w:r>
      <w:r w:rsidR="00D24CC7" w:rsidRPr="00247D65">
        <w:t>and</w:t>
      </w:r>
      <w:r w:rsidR="00D24CC7">
        <w:t xml:space="preserve"> </w:t>
      </w:r>
      <w:r w:rsidR="008239A0" w:rsidRPr="008239A0">
        <w:t xml:space="preserve">climate outlooks with their </w:t>
      </w:r>
      <w:r w:rsidR="00D24CC7">
        <w:t xml:space="preserve">impact </w:t>
      </w:r>
      <w:r w:rsidRPr="00247D65">
        <w:t xml:space="preserve">analyses </w:t>
      </w:r>
      <w:bookmarkEnd w:id="0"/>
      <w:r>
        <w:t xml:space="preserve">are made available to WMO Members and other international organizations through </w:t>
      </w:r>
      <w:r w:rsidRPr="00247D65">
        <w:t>Global Data-processing and Forecasting Systems</w:t>
      </w:r>
      <w:r>
        <w:t xml:space="preserve"> supported by a three-level system </w:t>
      </w:r>
      <w:r w:rsidR="008239A0" w:rsidRPr="008239A0">
        <w:t xml:space="preserve">for weather information comprising </w:t>
      </w:r>
      <w:r w:rsidRPr="00247D65">
        <w:t xml:space="preserve">of </w:t>
      </w:r>
      <w:r w:rsidRPr="00092CE3">
        <w:t xml:space="preserve">World Meteorological </w:t>
      </w:r>
      <w:proofErr w:type="spellStart"/>
      <w:r w:rsidRPr="00092CE3">
        <w:t>Centres</w:t>
      </w:r>
      <w:proofErr w:type="spellEnd"/>
      <w:r w:rsidRPr="00247D65">
        <w:t xml:space="preserve">, </w:t>
      </w:r>
      <w:r w:rsidRPr="00092CE3">
        <w:t xml:space="preserve">Regional Specialized Meteorological </w:t>
      </w:r>
      <w:proofErr w:type="spellStart"/>
      <w:r w:rsidRPr="00092CE3">
        <w:t>Centres</w:t>
      </w:r>
      <w:proofErr w:type="spellEnd"/>
      <w:r w:rsidRPr="00247D65">
        <w:t xml:space="preserve"> and Nation</w:t>
      </w:r>
      <w:r>
        <w:t xml:space="preserve">al Meteorological </w:t>
      </w:r>
      <w:r w:rsidR="008239A0">
        <w:t xml:space="preserve">and Hydrological </w:t>
      </w:r>
      <w:proofErr w:type="spellStart"/>
      <w:r>
        <w:t>Centres</w:t>
      </w:r>
      <w:proofErr w:type="spellEnd"/>
      <w:r w:rsidR="008239A0">
        <w:t xml:space="preserve"> </w:t>
      </w:r>
      <w:r w:rsidR="008239A0" w:rsidRPr="008239A0">
        <w:t>and for climate information comprising of Global Producing Centers for Long-Range Forecasts, Regional Climate Centers, and National Climate Centers</w:t>
      </w:r>
      <w:r>
        <w:t>.</w:t>
      </w:r>
    </w:p>
    <w:p w:rsidR="00DC537C" w:rsidRDefault="00DC537C" w:rsidP="005D326F">
      <w:r>
        <w:rPr>
          <w:b/>
          <w:bCs/>
        </w:rPr>
        <w:t>Underline</w:t>
      </w:r>
      <w:r>
        <w:t xml:space="preserve"> that </w:t>
      </w:r>
      <w:r w:rsidRPr="00DC537C">
        <w:t>the products and services delivered by N</w:t>
      </w:r>
      <w:r>
        <w:t xml:space="preserve">ational Meteorological and Hydrological Services </w:t>
      </w:r>
      <w:r w:rsidR="00962BBE">
        <w:t xml:space="preserve">to address weather and climate risks </w:t>
      </w:r>
      <w:r w:rsidRPr="00DC537C">
        <w:t xml:space="preserve">are essential for meeting the longer-term </w:t>
      </w:r>
      <w:r w:rsidR="00962BBE">
        <w:t xml:space="preserve">ambitions </w:t>
      </w:r>
      <w:r>
        <w:t>reflected in the 2030 Agenda for Sustainable Development</w:t>
      </w:r>
      <w:r w:rsidR="00555E11">
        <w:t xml:space="preserve"> and its Sustainable Development Goals</w:t>
      </w:r>
      <w:r>
        <w:t xml:space="preserve">, the priorities </w:t>
      </w:r>
      <w:r w:rsidR="00FD42D0">
        <w:t xml:space="preserve">and targets </w:t>
      </w:r>
      <w:r>
        <w:t>of the Sendai Framework</w:t>
      </w:r>
      <w:r w:rsidR="005D326F">
        <w:t xml:space="preserve"> </w:t>
      </w:r>
      <w:r>
        <w:t xml:space="preserve">and the </w:t>
      </w:r>
      <w:r w:rsidR="00962BBE">
        <w:t xml:space="preserve">goals of the Paris Agreement on climate change. </w:t>
      </w:r>
    </w:p>
    <w:p w:rsidR="007A724B" w:rsidRDefault="007A724B" w:rsidP="007A724B">
      <w:r w:rsidRPr="00795F70">
        <w:rPr>
          <w:b/>
          <w:bCs/>
        </w:rPr>
        <w:t>Recognize</w:t>
      </w:r>
      <w:r>
        <w:t xml:space="preserve"> that it is essential </w:t>
      </w:r>
      <w:r w:rsidR="005129FE">
        <w:t xml:space="preserve">for WMO </w:t>
      </w:r>
      <w:r>
        <w:t>to</w:t>
      </w:r>
      <w:r w:rsidRPr="00795F70">
        <w:t xml:space="preserve"> </w:t>
      </w:r>
      <w:r w:rsidR="005129FE">
        <w:t>contribute to United Nations Plan of Action on Disaster Risk Reduction for Resilience</w:t>
      </w:r>
      <w:r w:rsidR="005D372D">
        <w:t>, and to</w:t>
      </w:r>
      <w:r w:rsidR="005129FE">
        <w:t xml:space="preserve"> </w:t>
      </w:r>
      <w:r w:rsidRPr="00795F70">
        <w:t>identify effective strategies and actions needed to promote and strengthen multi-hazard early warning systems in support of the implementation</w:t>
      </w:r>
      <w:r>
        <w:t xml:space="preserve"> of the Sendai Framework.</w:t>
      </w:r>
    </w:p>
    <w:p w:rsidR="00FF0705" w:rsidRDefault="00FF0705" w:rsidP="00B7118F">
      <w:r>
        <w:rPr>
          <w:b/>
          <w:bCs/>
        </w:rPr>
        <w:t>Highlight</w:t>
      </w:r>
      <w:r>
        <w:t xml:space="preserve"> that to </w:t>
      </w:r>
      <w:r w:rsidR="00B7118F">
        <w:t xml:space="preserve">significantly </w:t>
      </w:r>
      <w:r>
        <w:t>reduce the current casualty trends and socioeconomic losses due to extreme weather events it is necessary to build on advances in impact-</w:t>
      </w:r>
      <w:r w:rsidRPr="00FF0705">
        <w:t>based forecasting</w:t>
      </w:r>
      <w:r>
        <w:t xml:space="preserve"> technology</w:t>
      </w:r>
      <w:r w:rsidR="00B7118F">
        <w:t xml:space="preserve"> and data provision</w:t>
      </w:r>
      <w:r>
        <w:t xml:space="preserve"> and to provide risk-</w:t>
      </w:r>
      <w:r w:rsidRPr="00FF0705">
        <w:t>based warnings</w:t>
      </w:r>
      <w:r w:rsidR="002A7723">
        <w:t xml:space="preserve"> that reach communities, households and individuals</w:t>
      </w:r>
      <w:r>
        <w:t>.</w:t>
      </w:r>
    </w:p>
    <w:p w:rsidR="00FF0705" w:rsidRDefault="00FF0705" w:rsidP="00FD42D0">
      <w:r w:rsidRPr="00FF0705">
        <w:rPr>
          <w:b/>
          <w:bCs/>
        </w:rPr>
        <w:t>Agree</w:t>
      </w:r>
      <w:r>
        <w:t xml:space="preserve"> that there is a need to </w:t>
      </w:r>
      <w:r w:rsidRPr="00FF0705">
        <w:t xml:space="preserve">build a basis for stronger cooperation and partnerships between </w:t>
      </w:r>
      <w:r>
        <w:t>National Meteorological and Hydrological Services</w:t>
      </w:r>
      <w:r w:rsidRPr="00FF0705">
        <w:t xml:space="preserve"> and other stakeholders including national disaster risk management entities for more efficient </w:t>
      </w:r>
      <w:r w:rsidR="008239A0">
        <w:t xml:space="preserve">and effective </w:t>
      </w:r>
      <w:r w:rsidRPr="00FF0705">
        <w:t>emergency response, crisis management and humanitarian assistance; better risk assessment, improved monitoring, early warning and enhanced overall response to disasters and to weather</w:t>
      </w:r>
      <w:r w:rsidR="00FD42D0">
        <w:t xml:space="preserve">, </w:t>
      </w:r>
      <w:r w:rsidRPr="00FF0705">
        <w:t xml:space="preserve">climate </w:t>
      </w:r>
      <w:r w:rsidR="00FD42D0">
        <w:t xml:space="preserve">and hydrological </w:t>
      </w:r>
      <w:r w:rsidRPr="00FF0705">
        <w:t>risk</w:t>
      </w:r>
      <w:r w:rsidR="002A7723">
        <w:t xml:space="preserve">. </w:t>
      </w:r>
    </w:p>
    <w:p w:rsidR="00D51BF8" w:rsidRDefault="00D51BF8" w:rsidP="00B7118F">
      <w:r w:rsidRPr="00D51BF8">
        <w:rPr>
          <w:b/>
          <w:bCs/>
        </w:rPr>
        <w:t>Agree</w:t>
      </w:r>
      <w:r>
        <w:t xml:space="preserve"> </w:t>
      </w:r>
      <w:r w:rsidR="00FF0705">
        <w:t xml:space="preserve">further </w:t>
      </w:r>
      <w:r>
        <w:t>that there is a need for public authorities and business</w:t>
      </w:r>
      <w:r w:rsidR="00B7118F">
        <w:t>es</w:t>
      </w:r>
      <w:r>
        <w:t xml:space="preserve"> to work together on disaster risk reduction to ensure </w:t>
      </w:r>
      <w:r w:rsidR="00B7118F">
        <w:t xml:space="preserve">that </w:t>
      </w:r>
      <w:r>
        <w:t xml:space="preserve">public and private investments in disaster risk reduction </w:t>
      </w:r>
      <w:r w:rsidR="00B7118F">
        <w:t xml:space="preserve">result in </w:t>
      </w:r>
      <w:r w:rsidR="00FF0705">
        <w:t xml:space="preserve">more resilient societies. </w:t>
      </w:r>
    </w:p>
    <w:p w:rsidR="00962BBE" w:rsidRDefault="007A724B" w:rsidP="00FD42D0">
      <w:r w:rsidRPr="00E04385">
        <w:rPr>
          <w:b/>
        </w:rPr>
        <w:t>Underline</w:t>
      </w:r>
      <w:r>
        <w:t xml:space="preserve"> the </w:t>
      </w:r>
      <w:r w:rsidR="005D326F">
        <w:t xml:space="preserve">urgency </w:t>
      </w:r>
      <w:r>
        <w:t>to address existing technical and human resources gaps</w:t>
      </w:r>
      <w:r w:rsidR="00B7118F">
        <w:t>,</w:t>
      </w:r>
      <w:r>
        <w:t xml:space="preserve"> particularly in </w:t>
      </w:r>
      <w:r w:rsidR="0018356B">
        <w:t xml:space="preserve">developing and </w:t>
      </w:r>
      <w:r>
        <w:t>least developed countries, small island developing States and landlocked developing countries</w:t>
      </w:r>
      <w:r w:rsidR="00B7118F">
        <w:t>,</w:t>
      </w:r>
      <w:r>
        <w:t xml:space="preserve"> to strengthen or develop capacity for multi-hazard early warning systems</w:t>
      </w:r>
      <w:r w:rsidR="00247D65">
        <w:t xml:space="preserve"> </w:t>
      </w:r>
      <w:r w:rsidR="00150034" w:rsidRPr="00150034">
        <w:t>by increas</w:t>
      </w:r>
      <w:r w:rsidR="008239A0">
        <w:t>ing</w:t>
      </w:r>
      <w:r w:rsidR="00150034" w:rsidRPr="00150034">
        <w:t xml:space="preserve"> investments and sharing of information and good practices through </w:t>
      </w:r>
      <w:r w:rsidR="008167BB" w:rsidRPr="00150034">
        <w:t>international</w:t>
      </w:r>
      <w:r w:rsidR="00150034" w:rsidRPr="00150034">
        <w:t xml:space="preserve"> cooperation and mechanisms such as the International Network for Multi-Hazard Early Warning Systems </w:t>
      </w:r>
      <w:r w:rsidR="00247D65">
        <w:t xml:space="preserve">to address severe </w:t>
      </w:r>
      <w:r w:rsidR="00FD42D0">
        <w:t>hydrometeorological events</w:t>
      </w:r>
      <w:r w:rsidR="00D24CC7">
        <w:t xml:space="preserve"> including</w:t>
      </w:r>
      <w:r w:rsidR="00247D65">
        <w:t xml:space="preserve"> tropical cyclones, drought, abnormal El Niño and other </w:t>
      </w:r>
      <w:r w:rsidR="00224B1D">
        <w:t xml:space="preserve">extreme </w:t>
      </w:r>
      <w:r w:rsidR="00247D65">
        <w:t>events</w:t>
      </w:r>
      <w:r w:rsidR="00B0642E">
        <w:t>.</w:t>
      </w:r>
      <w:r w:rsidR="00795F70">
        <w:t xml:space="preserve"> </w:t>
      </w:r>
    </w:p>
    <w:p w:rsidR="009979AC" w:rsidRDefault="009979AC" w:rsidP="009979AC">
      <w:r w:rsidRPr="009979AC">
        <w:rPr>
          <w:b/>
          <w:bCs/>
        </w:rPr>
        <w:lastRenderedPageBreak/>
        <w:t>Commit</w:t>
      </w:r>
      <w:r>
        <w:t xml:space="preserve"> to </w:t>
      </w:r>
      <w:r w:rsidRPr="009979AC">
        <w:t>strengthen partnership</w:t>
      </w:r>
      <w:r>
        <w:t>s –</w:t>
      </w:r>
      <w:r w:rsidRPr="009979AC">
        <w:t xml:space="preserve"> from country level to community level, from regional level to global level</w:t>
      </w:r>
      <w:r>
        <w:t xml:space="preserve"> –</w:t>
      </w:r>
      <w:r w:rsidRPr="009979AC">
        <w:t xml:space="preserve"> with major government agencies </w:t>
      </w:r>
      <w:r>
        <w:t xml:space="preserve"> responsible for disaster risk reduction, </w:t>
      </w:r>
      <w:r w:rsidRPr="009979AC">
        <w:t xml:space="preserve">such as </w:t>
      </w:r>
      <w:r>
        <w:t>c</w:t>
      </w:r>
      <w:r w:rsidRPr="009979AC">
        <w:t xml:space="preserve">ivil </w:t>
      </w:r>
      <w:r>
        <w:t>p</w:t>
      </w:r>
      <w:r w:rsidRPr="009979AC">
        <w:t xml:space="preserve">rotection and emergency response agencies, and </w:t>
      </w:r>
      <w:r>
        <w:t xml:space="preserve">key </w:t>
      </w:r>
      <w:r w:rsidRPr="009979AC">
        <w:t>stakeholders</w:t>
      </w:r>
      <w:r>
        <w:t>,</w:t>
      </w:r>
      <w:r w:rsidRPr="009979AC">
        <w:t xml:space="preserve"> such as </w:t>
      </w:r>
      <w:r w:rsidR="00364100">
        <w:t xml:space="preserve">the </w:t>
      </w:r>
      <w:r w:rsidRPr="009979AC">
        <w:t xml:space="preserve">private </w:t>
      </w:r>
      <w:r>
        <w:t>sector,</w:t>
      </w:r>
      <w:r w:rsidRPr="009979AC">
        <w:t xml:space="preserve"> to </w:t>
      </w:r>
      <w:r>
        <w:t>facilitate</w:t>
      </w:r>
      <w:r w:rsidRPr="009979AC">
        <w:t xml:space="preserve"> </w:t>
      </w:r>
      <w:r w:rsidR="00150034" w:rsidRPr="00150034">
        <w:t>broader</w:t>
      </w:r>
      <w:r w:rsidR="00150034" w:rsidRPr="00150034" w:rsidDel="00150034">
        <w:t xml:space="preserve"> </w:t>
      </w:r>
      <w:r w:rsidRPr="009979AC">
        <w:t xml:space="preserve">dissemination of </w:t>
      </w:r>
      <w:r w:rsidR="00444157">
        <w:t xml:space="preserve">disaster </w:t>
      </w:r>
      <w:r w:rsidRPr="009979AC">
        <w:t>warning information</w:t>
      </w:r>
      <w:r>
        <w:t>.</w:t>
      </w:r>
    </w:p>
    <w:p w:rsidR="00962BBE" w:rsidRDefault="00962BBE" w:rsidP="009C345D">
      <w:r w:rsidRPr="00962BBE">
        <w:rPr>
          <w:b/>
          <w:bCs/>
        </w:rPr>
        <w:t>Reaffirm</w:t>
      </w:r>
      <w:r>
        <w:t xml:space="preserve"> the critical role of the </w:t>
      </w:r>
      <w:r w:rsidRPr="00962BBE">
        <w:t xml:space="preserve">Global Framework for Climate Services </w:t>
      </w:r>
      <w:r>
        <w:t xml:space="preserve">as </w:t>
      </w:r>
      <w:r w:rsidRPr="00962BBE">
        <w:t>a worldwide mechanism for coordinated actions to enhance the quality, quantity and application of climate services</w:t>
      </w:r>
      <w:r w:rsidR="005129C3">
        <w:t xml:space="preserve"> for disaster risk reduction</w:t>
      </w:r>
      <w:r w:rsidR="009C345D">
        <w:t xml:space="preserve"> and related impacts on water resources management, food security and health</w:t>
      </w:r>
      <w:r w:rsidR="00C55B8F">
        <w:t>, or to assist in establishing them where they don’t exist</w:t>
      </w:r>
      <w:r w:rsidRPr="00962BBE">
        <w:t>.</w:t>
      </w:r>
    </w:p>
    <w:p w:rsidR="00962BBE" w:rsidRDefault="00962BBE" w:rsidP="008239A0">
      <w:r w:rsidRPr="00962BBE">
        <w:rPr>
          <w:b/>
          <w:bCs/>
        </w:rPr>
        <w:t>Resolve</w:t>
      </w:r>
      <w:r>
        <w:t xml:space="preserve"> to </w:t>
      </w:r>
      <w:r w:rsidR="005E2019">
        <w:t xml:space="preserve">develop a </w:t>
      </w:r>
      <w:r w:rsidR="00F67592">
        <w:t xml:space="preserve">WMO </w:t>
      </w:r>
      <w:r w:rsidR="00B0642E">
        <w:t xml:space="preserve">Global </w:t>
      </w:r>
      <w:r w:rsidR="00C55B8F">
        <w:t xml:space="preserve">Multi-Hazard Alert </w:t>
      </w:r>
      <w:r w:rsidR="00B0642E">
        <w:t>System</w:t>
      </w:r>
      <w:r w:rsidR="00150034" w:rsidRPr="00150034">
        <w:t xml:space="preserve"> </w:t>
      </w:r>
      <w:r w:rsidR="005E2019">
        <w:t xml:space="preserve">that will be </w:t>
      </w:r>
      <w:r w:rsidR="008239A0">
        <w:t xml:space="preserve">recognized globally by decision makers as a resource of authoritative warnings and information related to </w:t>
      </w:r>
      <w:r w:rsidR="00150034" w:rsidRPr="00150034">
        <w:t>high impact weather, water</w:t>
      </w:r>
      <w:r w:rsidR="008239A0">
        <w:t>, ocean</w:t>
      </w:r>
      <w:r w:rsidR="00150034" w:rsidRPr="00150034">
        <w:t xml:space="preserve"> and climate events</w:t>
      </w:r>
      <w:r w:rsidRPr="00962BBE">
        <w:t>.</w:t>
      </w:r>
    </w:p>
    <w:p w:rsidR="009C345D" w:rsidRPr="009C345D" w:rsidRDefault="009C345D" w:rsidP="00FD42D0">
      <w:r w:rsidRPr="009C345D">
        <w:rPr>
          <w:b/>
          <w:bCs/>
        </w:rPr>
        <w:t>Resolve</w:t>
      </w:r>
      <w:r>
        <w:t xml:space="preserve"> also to pursue the establishment of an </w:t>
      </w:r>
      <w:r w:rsidRPr="00D23077">
        <w:t>El Niño/Southern Oscillation Information System</w:t>
      </w:r>
      <w:r>
        <w:t>, based on existing efforts, to</w:t>
      </w:r>
      <w:r w:rsidRPr="009C345D">
        <w:t xml:space="preserve"> improve monitoring of the ocean and atmosphere </w:t>
      </w:r>
      <w:r>
        <w:t xml:space="preserve">to </w:t>
      </w:r>
      <w:r w:rsidRPr="009C345D">
        <w:t xml:space="preserve">enable </w:t>
      </w:r>
      <w:r w:rsidR="008E2599">
        <w:t>meteorologists</w:t>
      </w:r>
      <w:r w:rsidR="00FD42D0">
        <w:t xml:space="preserve"> and hydrologists</w:t>
      </w:r>
      <w:r w:rsidRPr="009C345D">
        <w:t xml:space="preserve"> to predict </w:t>
      </w:r>
      <w:r w:rsidR="008E2599">
        <w:t xml:space="preserve">and interpret </w:t>
      </w:r>
      <w:r w:rsidRPr="009C345D">
        <w:t>the El Niño/Southern Oscillation</w:t>
      </w:r>
      <w:r w:rsidR="00092CE3">
        <w:t xml:space="preserve"> and </w:t>
      </w:r>
      <w:r w:rsidRPr="009C345D">
        <w:t xml:space="preserve">other ocean oscillations – and thus the </w:t>
      </w:r>
      <w:r w:rsidR="00FD42D0">
        <w:t xml:space="preserve">weather, </w:t>
      </w:r>
      <w:r w:rsidRPr="009C345D">
        <w:t xml:space="preserve">climate and </w:t>
      </w:r>
      <w:r w:rsidR="00FD42D0">
        <w:t>hydrological</w:t>
      </w:r>
      <w:r>
        <w:t xml:space="preserve"> </w:t>
      </w:r>
      <w:r w:rsidR="008E2599">
        <w:t xml:space="preserve">extremes </w:t>
      </w:r>
      <w:r>
        <w:t xml:space="preserve">and </w:t>
      </w:r>
      <w:r w:rsidR="00CC766C">
        <w:t>their likely</w:t>
      </w:r>
      <w:r>
        <w:t xml:space="preserve"> </w:t>
      </w:r>
      <w:r w:rsidR="00CC766C">
        <w:t xml:space="preserve">physical </w:t>
      </w:r>
      <w:r>
        <w:t>and socioeconomic impacts</w:t>
      </w:r>
      <w:r w:rsidRPr="009C345D">
        <w:t>.</w:t>
      </w:r>
    </w:p>
    <w:p w:rsidR="00DD6657" w:rsidRDefault="00DD6657" w:rsidP="00DD6657">
      <w:r w:rsidRPr="00DD6657">
        <w:rPr>
          <w:b/>
          <w:bCs/>
        </w:rPr>
        <w:t>Resolve</w:t>
      </w:r>
      <w:r>
        <w:t xml:space="preserve"> further to enhance</w:t>
      </w:r>
      <w:r w:rsidR="00A20311">
        <w:t xml:space="preserve"> </w:t>
      </w:r>
      <w:r w:rsidR="00A20311" w:rsidRPr="00A20311">
        <w:t>the issuance of improved advisories and early warnings, and monitoring and evaluation</w:t>
      </w:r>
      <w:r>
        <w:t xml:space="preserve"> through strengthened partnerships</w:t>
      </w:r>
      <w:r w:rsidR="00C03817">
        <w:t xml:space="preserve"> with key stakeholders</w:t>
      </w:r>
      <w:r>
        <w:t xml:space="preserve">, </w:t>
      </w:r>
      <w:r w:rsidRPr="00DD6657">
        <w:t xml:space="preserve">weather, climate and hydrological information products and services </w:t>
      </w:r>
      <w:r>
        <w:t xml:space="preserve">for use </w:t>
      </w:r>
      <w:r w:rsidRPr="00DD6657">
        <w:t xml:space="preserve">by </w:t>
      </w:r>
      <w:r>
        <w:t xml:space="preserve">governments and </w:t>
      </w:r>
      <w:r w:rsidRPr="00DD6657">
        <w:t>the U</w:t>
      </w:r>
      <w:r>
        <w:t xml:space="preserve">nited </w:t>
      </w:r>
      <w:r w:rsidRPr="00DD6657">
        <w:t>N</w:t>
      </w:r>
      <w:r>
        <w:t>ations</w:t>
      </w:r>
      <w:r w:rsidRPr="00DD6657">
        <w:t xml:space="preserve"> system </w:t>
      </w:r>
      <w:r>
        <w:t>to facilitate a seamless approach to country programming</w:t>
      </w:r>
      <w:r w:rsidRPr="00DD6657">
        <w:t>.</w:t>
      </w:r>
    </w:p>
    <w:p w:rsidR="00E1309D" w:rsidRDefault="00E1309D" w:rsidP="00962BBE">
      <w:r w:rsidRPr="00E1309D">
        <w:rPr>
          <w:b/>
        </w:rPr>
        <w:t>Express</w:t>
      </w:r>
      <w:r>
        <w:t xml:space="preserve"> appreciation to the co-sponsors of the Conference, the United Nations Office for Disaster Risk Reduction, the United Nations Education, Scientific and Cultural Organization and its Intergovernmental Oceanographic Commission for joining forces with WMO in </w:t>
      </w:r>
      <w:r w:rsidR="00EB5D92">
        <w:t xml:space="preserve">the organization of the Conference. </w:t>
      </w:r>
    </w:p>
    <w:p w:rsidR="00710829" w:rsidRDefault="002F3BFF" w:rsidP="00962BBE">
      <w:r w:rsidRPr="002F3BFF">
        <w:rPr>
          <w:b/>
          <w:bCs/>
        </w:rPr>
        <w:t>Extend</w:t>
      </w:r>
      <w:r>
        <w:t xml:space="preserve"> </w:t>
      </w:r>
      <w:r w:rsidR="00E1309D">
        <w:t xml:space="preserve">gratitude </w:t>
      </w:r>
      <w:r>
        <w:t xml:space="preserve">to the Government of Mexico for graciously hosting the </w:t>
      </w:r>
      <w:r w:rsidR="00EB5D92">
        <w:t xml:space="preserve">Conference in </w:t>
      </w:r>
      <w:r w:rsidR="002E454F">
        <w:t>Cancun</w:t>
      </w:r>
      <w:r>
        <w:t xml:space="preserve">. </w:t>
      </w:r>
    </w:p>
    <w:p w:rsidR="00E04385" w:rsidRDefault="00E04385" w:rsidP="00E778FA">
      <w:r w:rsidRPr="00962BBE">
        <w:rPr>
          <w:b/>
          <w:bCs/>
        </w:rPr>
        <w:t xml:space="preserve">Call on </w:t>
      </w:r>
      <w:r>
        <w:t xml:space="preserve">the Participants attending the 2017 Global Platform for Disaster Risk Reduction to acknowledge </w:t>
      </w:r>
      <w:r w:rsidR="00041DFD">
        <w:t xml:space="preserve">and support </w:t>
      </w:r>
      <w:r>
        <w:t xml:space="preserve">this communique. </w:t>
      </w:r>
    </w:p>
    <w:p w:rsidR="00785C6B" w:rsidRDefault="00785C6B" w:rsidP="00E778FA">
      <w:r>
        <w:t>Thankyou Co-chairs.</w:t>
      </w:r>
      <w:bookmarkStart w:id="1" w:name="_GoBack"/>
      <w:bookmarkEnd w:id="1"/>
    </w:p>
    <w:p w:rsidR="00962BBE" w:rsidRDefault="00BB3C12" w:rsidP="003C6D02">
      <w:pPr>
        <w:jc w:val="center"/>
      </w:pPr>
      <w:r>
        <w:t>__________</w:t>
      </w:r>
    </w:p>
    <w:sectPr w:rsidR="00962BBE" w:rsidSect="002C2244">
      <w:headerReference w:type="even" r:id="rId11"/>
      <w:headerReference w:type="default" r:id="rId12"/>
      <w:headerReference w:type="first" r:id="rId13"/>
      <w:pgSz w:w="11907" w:h="16839"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C7E" w:rsidRDefault="00770C7E" w:rsidP="003E2ED3">
      <w:pPr>
        <w:spacing w:after="0" w:line="240" w:lineRule="auto"/>
      </w:pPr>
      <w:r>
        <w:separator/>
      </w:r>
    </w:p>
  </w:endnote>
  <w:endnote w:type="continuationSeparator" w:id="0">
    <w:p w:rsidR="00770C7E" w:rsidRDefault="00770C7E" w:rsidP="003E2E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C7E" w:rsidRDefault="00770C7E" w:rsidP="003E2ED3">
      <w:pPr>
        <w:spacing w:after="0" w:line="240" w:lineRule="auto"/>
      </w:pPr>
      <w:r>
        <w:separator/>
      </w:r>
    </w:p>
  </w:footnote>
  <w:footnote w:type="continuationSeparator" w:id="0">
    <w:p w:rsidR="00770C7E" w:rsidRDefault="00770C7E" w:rsidP="003E2E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BA" w:rsidRDefault="00785C6B">
    <w:pPr>
      <w:pStyle w:val="Header"/>
    </w:pPr>
    <w:r>
      <w:rPr>
        <w:noProof/>
      </w:rPr>
      <w:pict>
        <v:shapetype id="_x0000_m208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1" type="#_x0000_m2087" style="position:absolute;margin-left:0;margin-top:0;width:595.3pt;height:550pt;z-index:-251649024;mso-position-horizontal:left;mso-position-horizontal-relative:page;mso-position-vertical:top;mso-position-vertical-relative:page" o:preferrelative="t" o:allowincell="f">
          <v:imagedata r:id="rId1" o:title="docx4j-logo"/>
          <w10:wrap anchorx="page" anchory="page"/>
        </v:shape>
      </w:pict>
    </w:r>
  </w:p>
  <w:p w:rsidR="00820D27" w:rsidRDefault="00820D27"/>
  <w:p w:rsidR="007343BA" w:rsidRDefault="00785C6B">
    <w:pPr>
      <w:pStyle w:val="Header"/>
    </w:pPr>
    <w:r>
      <w:rPr>
        <w:noProof/>
      </w:rPr>
      <w:pict>
        <v:shapetype id="_x0000_m2086"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5" type="#_x0000_m2086" style="position:absolute;margin-left:0;margin-top:0;width:595.3pt;height:550pt;z-index:-251651072;mso-position-horizontal:left;mso-position-horizontal-relative:page;mso-position-vertical:top;mso-position-vertical-relative:page" o:preferrelative="t" o:allowincell="f">
          <v:imagedata r:id="rId1" o:title="docx4j-logo"/>
          <w10:wrap anchorx="page" anchory="page"/>
        </v:shape>
      </w:pict>
    </w:r>
  </w:p>
  <w:p w:rsidR="00820D27" w:rsidRDefault="00820D27"/>
  <w:p w:rsidR="007343BA" w:rsidRDefault="00785C6B">
    <w:pPr>
      <w:pStyle w:val="Header"/>
    </w:pPr>
    <w:r>
      <w:rPr>
        <w:noProof/>
      </w:rPr>
      <w:pict>
        <v:shapetype id="_x0000_m208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9" type="#_x0000_m2085" style="position:absolute;margin-left:0;margin-top:0;width:595.3pt;height:550pt;z-index:-251653120;mso-position-horizontal:left;mso-position-horizontal-relative:page;mso-position-vertical:top;mso-position-vertical-relative:page" o:preferrelative="t" o:allowincell="f">
          <v:imagedata r:id="rId1" o:title="docx4j-logo"/>
          <w10:wrap anchorx="page" anchory="page"/>
        </v:shape>
      </w:pict>
    </w:r>
  </w:p>
  <w:p w:rsidR="00820D27" w:rsidRDefault="00820D27"/>
  <w:p w:rsidR="00D95B19" w:rsidRDefault="00785C6B">
    <w:pPr>
      <w:pStyle w:val="Header"/>
    </w:pPr>
    <w:r>
      <w:rPr>
        <w:noProof/>
      </w:rPr>
      <w:pict w14:anchorId="10DF3281">
        <v:shapetype id="_x0000_m2084"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5DA12813">
        <v:shape id="_x0000_s2056" type="#_x0000_m2084" style="position:absolute;margin-left:0;margin-top:0;width:595.3pt;height:550pt;z-index:-251646976;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7343BA" w:rsidRDefault="007343BA"/>
  <w:p w:rsidR="006D554E" w:rsidRDefault="00785C6B">
    <w:pPr>
      <w:pStyle w:val="Header"/>
    </w:pPr>
    <w:r>
      <w:rPr>
        <w:noProof/>
      </w:rPr>
      <w:pict w14:anchorId="0A8B3700">
        <v:shapetype id="_x0000_m2083"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19C9A32A">
        <v:shape id="_x0000_s2051" type="#_x0000_m2083" style="position:absolute;margin-left:0;margin-top:0;width:595.3pt;height:550pt;z-index:-251657216;mso-position-horizontal:left;mso-position-horizontal-relative:page;mso-position-vertical:top;mso-position-vertical-relative:page" o:spt="75" o:preferrelative="t" o:allowincell="f" path="m@4@5l@4@11@9@11@9@5xe" filled="f" stroked="f">
          <v:stroke joinstyle="miter"/>
          <v:imagedata r:id="rId3"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54E" w:rsidRDefault="00785C6B">
    <w:pPr>
      <w:pStyle w:val="Header"/>
    </w:pPr>
    <w:r>
      <w:rPr>
        <w:noProof/>
      </w:rPr>
      <w:pict w14:anchorId="678543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0;margin-top:0;width:50pt;height:50pt;z-index:251660288;visibility:hidden">
          <v:path gradientshapeok="f"/>
          <o:lock v:ext="edit" selection="t"/>
        </v:shape>
      </w:pict>
    </w:r>
    <w:r>
      <w:pict w14:anchorId="7E7C272B">
        <v:shape id="_x0000_s2076" type="#_x0000_t75" style="position:absolute;margin-left:0;margin-top:0;width:50pt;height:50pt;z-index:251657216;visibility:hidden">
          <v:path gradientshapeok="f"/>
          <o:lock v:ext="edit" selection="t"/>
        </v:shape>
      </w:pict>
    </w:r>
    <w:r>
      <w:pict>
        <v:shapetype id="_x0000_m2082"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pict>
        <v:shape id="_x0000_s2050" type="#_x0000_m2082" style="position:absolute;margin-left:0;margin-top:0;width:595.3pt;height:550pt;z-index:-251655168;mso-position-horizontal:left;mso-position-horizontal-relative:page;mso-position-vertical:top;mso-position-vertical-relative:page" o:preferrelative="t" o:allowincell="f">
          <v:imagedata r:id="rId1" o:title="docx4j-logo"/>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3BA" w:rsidRDefault="00785C6B">
    <w:pPr>
      <w:pStyle w:val="Header"/>
    </w:pPr>
    <w:r>
      <w:rPr>
        <w:noProof/>
      </w:rPr>
      <w:pict>
        <v:shapetype id="_x0000_m2081"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3" type="#_x0000_m2081" style="position:absolute;margin-left:0;margin-top:0;width:595.3pt;height:550pt;z-index:-251650048;mso-position-horizontal:left;mso-position-horizontal-relative:page;mso-position-vertical:top;mso-position-vertical-relative:page" o:preferrelative="t" o:allowincell="f">
          <v:imagedata r:id="rId1" o:title="docx4j-logo"/>
          <w10:wrap anchorx="page" anchory="page"/>
        </v:shape>
      </w:pict>
    </w:r>
  </w:p>
  <w:p w:rsidR="00820D27" w:rsidRDefault="00820D27"/>
  <w:p w:rsidR="007343BA" w:rsidRDefault="00785C6B">
    <w:pPr>
      <w:pStyle w:val="Header"/>
    </w:pPr>
    <w:r>
      <w:rPr>
        <w:noProof/>
      </w:rPr>
      <w:pict>
        <v:shapetype id="_x0000_m2080"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67" type="#_x0000_m2080" style="position:absolute;margin-left:0;margin-top:0;width:595.3pt;height:550pt;z-index:-251652096;mso-position-horizontal:left;mso-position-horizontal-relative:page;mso-position-vertical:top;mso-position-vertical-relative:page" o:preferrelative="t" o:allowincell="f">
          <v:imagedata r:id="rId1" o:title="docx4j-logo"/>
          <w10:wrap anchorx="page" anchory="page"/>
        </v:shape>
      </w:pict>
    </w:r>
  </w:p>
  <w:p w:rsidR="00820D27" w:rsidRDefault="00820D27"/>
  <w:p w:rsidR="007343BA" w:rsidRDefault="00785C6B">
    <w:pPr>
      <w:pStyle w:val="Header"/>
    </w:pPr>
    <w:r>
      <w:rPr>
        <w:noProof/>
      </w:rPr>
      <w:pict>
        <v:shapetype id="_x0000_m2079"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v:shape id="_x0000_s2071" type="#_x0000_m2079" style="position:absolute;margin-left:0;margin-top:0;width:595.3pt;height:550pt;z-index:-251654144;mso-position-horizontal:left;mso-position-horizontal-relative:page;mso-position-vertical:top;mso-position-vertical-relative:page" o:preferrelative="t" o:allowincell="f">
          <v:imagedata r:id="rId1" o:title="docx4j-logo"/>
          <w10:wrap anchorx="page" anchory="page"/>
        </v:shape>
      </w:pict>
    </w:r>
  </w:p>
  <w:p w:rsidR="00820D27" w:rsidRDefault="00820D27"/>
  <w:p w:rsidR="00D95B19" w:rsidRDefault="00785C6B">
    <w:pPr>
      <w:pStyle w:val="Header"/>
    </w:pPr>
    <w:r>
      <w:rPr>
        <w:noProof/>
      </w:rPr>
      <w:pict w14:anchorId="668FCDA7">
        <v:shapetype id="_x0000_m2078"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35D17D06">
        <v:shape id="_x0000_s2058" type="#_x0000_m2078" style="position:absolute;margin-left:0;margin-top:0;width:595.3pt;height:550pt;z-index:-251648000;mso-position-horizontal:left;mso-position-horizontal-relative:page;mso-position-vertical:top;mso-position-vertical-relative:page" o:spt="75" o:preferrelative="t" o:allowincell="f" path="m@4@5l@4@11@9@11@9@5xe" filled="f" stroked="f">
          <v:stroke joinstyle="miter"/>
          <v:imagedata r:id="rId2"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p w:rsidR="007343BA" w:rsidRDefault="007343BA"/>
  <w:p w:rsidR="006D554E" w:rsidRDefault="00785C6B">
    <w:pPr>
      <w:pStyle w:val="Header"/>
    </w:pPr>
    <w:r>
      <w:rPr>
        <w:noProof/>
      </w:rPr>
      <w:pict w14:anchorId="40B62499">
        <v:shapetype id="_x0000_m2077"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v:shapetype>
      </w:pict>
    </w:r>
    <w:r>
      <w:rPr>
        <w:noProof/>
      </w:rPr>
      <w:pict w14:anchorId="26A6DE1F">
        <v:shape id="WordPictureWatermark835936646" o:spid="_x0000_s2060" type="#_x0000_m2077" style="position:absolute;margin-left:0;margin-top:0;width:595.3pt;height:550pt;z-index:-251658240;mso-position-horizontal:left;mso-position-horizontal-relative:page;mso-position-vertical:top;mso-position-vertical-relative:page" o:spt="75" o:preferrelative="t" o:allowincell="f" path="m@4@5l@4@11@9@11@9@5xe" filled="f" stroked="f">
          <v:stroke joinstyle="miter"/>
          <v:imagedata r:id="rId3" o:title="docx4j-logo"/>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f" o:connecttype="rect"/>
          <o:lock v:ext="edit" aspectratio="t"/>
          <w10:wrap anchorx="page" anchory="page"/>
        </v:shape>
      </w:pict>
    </w:r>
  </w:p>
</w:hdr>
</file>

<file path=word/people.xml><?xml version="1.0" encoding="utf-8"?>
<w15:people xmlns:w15="http://schemas.microsoft.com/office/word/2012/wordml" xmlns:mc="http://schemas.openxmlformats.org/markup-compatibility/2006" xmlns:m="http://schemas.openxmlformats.org/officeDocument/2006/math"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283"/>
  <w:characterSpacingControl w:val="doNotCompress"/>
  <w:hdrShapeDefaults>
    <o:shapedefaults v:ext="edit" spidmax="208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34F"/>
    <w:rsid w:val="00022892"/>
    <w:rsid w:val="00041DFD"/>
    <w:rsid w:val="00064321"/>
    <w:rsid w:val="000779FA"/>
    <w:rsid w:val="00077BAE"/>
    <w:rsid w:val="00092CE3"/>
    <w:rsid w:val="00110A58"/>
    <w:rsid w:val="00122AD9"/>
    <w:rsid w:val="00150034"/>
    <w:rsid w:val="0018356B"/>
    <w:rsid w:val="001E1A6B"/>
    <w:rsid w:val="00224B1D"/>
    <w:rsid w:val="00247D65"/>
    <w:rsid w:val="00264E0F"/>
    <w:rsid w:val="00275557"/>
    <w:rsid w:val="00284CBF"/>
    <w:rsid w:val="002A7723"/>
    <w:rsid w:val="002C2244"/>
    <w:rsid w:val="002E454F"/>
    <w:rsid w:val="002F3BFF"/>
    <w:rsid w:val="00364100"/>
    <w:rsid w:val="003B075A"/>
    <w:rsid w:val="003B6850"/>
    <w:rsid w:val="003C6D02"/>
    <w:rsid w:val="003E2ED3"/>
    <w:rsid w:val="00444157"/>
    <w:rsid w:val="00470B41"/>
    <w:rsid w:val="004D161E"/>
    <w:rsid w:val="005129C3"/>
    <w:rsid w:val="005129FE"/>
    <w:rsid w:val="00523CB6"/>
    <w:rsid w:val="00555E11"/>
    <w:rsid w:val="005C1961"/>
    <w:rsid w:val="005D326F"/>
    <w:rsid w:val="005D372D"/>
    <w:rsid w:val="005E2019"/>
    <w:rsid w:val="0061201D"/>
    <w:rsid w:val="006437E2"/>
    <w:rsid w:val="006D554E"/>
    <w:rsid w:val="00710829"/>
    <w:rsid w:val="007343BA"/>
    <w:rsid w:val="007532A3"/>
    <w:rsid w:val="007571B8"/>
    <w:rsid w:val="00770C7E"/>
    <w:rsid w:val="0077598B"/>
    <w:rsid w:val="00785C6B"/>
    <w:rsid w:val="00795F70"/>
    <w:rsid w:val="007A724B"/>
    <w:rsid w:val="008167BB"/>
    <w:rsid w:val="00820D27"/>
    <w:rsid w:val="008239A0"/>
    <w:rsid w:val="00852BC5"/>
    <w:rsid w:val="008649A4"/>
    <w:rsid w:val="008C0438"/>
    <w:rsid w:val="008E2599"/>
    <w:rsid w:val="00916735"/>
    <w:rsid w:val="00962BBE"/>
    <w:rsid w:val="00996D58"/>
    <w:rsid w:val="009979AC"/>
    <w:rsid w:val="009A02F4"/>
    <w:rsid w:val="009C345D"/>
    <w:rsid w:val="00A20311"/>
    <w:rsid w:val="00B0642E"/>
    <w:rsid w:val="00B7118F"/>
    <w:rsid w:val="00BB3C12"/>
    <w:rsid w:val="00BB4703"/>
    <w:rsid w:val="00C03817"/>
    <w:rsid w:val="00C55B8F"/>
    <w:rsid w:val="00C6434F"/>
    <w:rsid w:val="00CA0907"/>
    <w:rsid w:val="00CC766C"/>
    <w:rsid w:val="00CE203B"/>
    <w:rsid w:val="00D23077"/>
    <w:rsid w:val="00D24CC7"/>
    <w:rsid w:val="00D51BF8"/>
    <w:rsid w:val="00D86743"/>
    <w:rsid w:val="00D95B19"/>
    <w:rsid w:val="00DA2C5E"/>
    <w:rsid w:val="00DC537C"/>
    <w:rsid w:val="00DD6657"/>
    <w:rsid w:val="00DE1CF9"/>
    <w:rsid w:val="00E04385"/>
    <w:rsid w:val="00E1309D"/>
    <w:rsid w:val="00E375E2"/>
    <w:rsid w:val="00E778FA"/>
    <w:rsid w:val="00EB1679"/>
    <w:rsid w:val="00EB5D92"/>
    <w:rsid w:val="00F335D2"/>
    <w:rsid w:val="00F67592"/>
    <w:rsid w:val="00F93630"/>
    <w:rsid w:val="00FD42D0"/>
    <w:rsid w:val="00FF0705"/>
    <w:rsid w:val="00FF27F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8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color w:val="000000"/>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7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AE"/>
    <w:rPr>
      <w:rFonts w:ascii="Tahoma" w:hAnsi="Tahoma" w:cs="Tahoma"/>
      <w:sz w:val="16"/>
      <w:szCs w:val="16"/>
    </w:rPr>
  </w:style>
  <w:style w:type="character" w:styleId="Hyperlink">
    <w:name w:val="Hyperlink"/>
    <w:basedOn w:val="DefaultParagraphFont"/>
    <w:uiPriority w:val="99"/>
    <w:unhideWhenUsed/>
    <w:rsid w:val="00247D6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color w:val="000000"/>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2ED3"/>
  </w:style>
  <w:style w:type="paragraph" w:styleId="Heading1">
    <w:name w:val="heading 1"/>
    <w:basedOn w:val="Normal"/>
    <w:next w:val="Normal"/>
    <w:link w:val="Heading1Char"/>
    <w:uiPriority w:val="9"/>
    <w:qFormat/>
    <w:rsid w:val="003B6850"/>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B6850"/>
    <w:pPr>
      <w:keepNext/>
      <w:keepLines/>
      <w:spacing w:before="200" w:after="0"/>
      <w:outlineLvl w:val="1"/>
    </w:pPr>
    <w:rPr>
      <w:rFonts w:eastAsiaTheme="majorEastAsia"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E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2ED3"/>
  </w:style>
  <w:style w:type="paragraph" w:styleId="Footer">
    <w:name w:val="footer"/>
    <w:basedOn w:val="Normal"/>
    <w:link w:val="FooterChar"/>
    <w:uiPriority w:val="99"/>
    <w:unhideWhenUsed/>
    <w:rsid w:val="003E2E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2ED3"/>
  </w:style>
  <w:style w:type="character" w:customStyle="1" w:styleId="Heading1Char">
    <w:name w:val="Heading 1 Char"/>
    <w:basedOn w:val="DefaultParagraphFont"/>
    <w:link w:val="Heading1"/>
    <w:uiPriority w:val="9"/>
    <w:rsid w:val="003B6850"/>
    <w:rPr>
      <w:rFonts w:ascii="Verdana" w:eastAsiaTheme="majorEastAsia" w:hAnsi="Verdana"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B6850"/>
    <w:rPr>
      <w:rFonts w:ascii="Verdana" w:eastAsiaTheme="majorEastAsia" w:hAnsi="Verdana" w:cstheme="majorBidi"/>
      <w:b/>
      <w:bCs/>
      <w:color w:val="4F81BD" w:themeColor="accent1"/>
      <w:sz w:val="26"/>
      <w:szCs w:val="26"/>
    </w:rPr>
  </w:style>
  <w:style w:type="paragraph" w:styleId="Title">
    <w:name w:val="Title"/>
    <w:basedOn w:val="Normal"/>
    <w:next w:val="Normal"/>
    <w:link w:val="TitleChar"/>
    <w:uiPriority w:val="10"/>
    <w:qFormat/>
    <w:rsid w:val="003B6850"/>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B6850"/>
    <w:rPr>
      <w:rFonts w:ascii="Verdana" w:eastAsiaTheme="majorEastAsia" w:hAnsi="Verdan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3B6850"/>
    <w:pPr>
      <w:numPr>
        <w:ilvl w:val="1"/>
      </w:numPr>
    </w:pPr>
    <w:rPr>
      <w:rFonts w:eastAsiaTheme="majorEastAsia"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B6850"/>
    <w:rPr>
      <w:rFonts w:ascii="Verdana" w:eastAsiaTheme="majorEastAsia" w:hAnsi="Verdana"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077B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7BAE"/>
    <w:rPr>
      <w:rFonts w:ascii="Tahoma" w:hAnsi="Tahoma" w:cs="Tahoma"/>
      <w:sz w:val="16"/>
      <w:szCs w:val="16"/>
    </w:rPr>
  </w:style>
  <w:style w:type="character" w:styleId="Hyperlink">
    <w:name w:val="Hyperlink"/>
    <w:basedOn w:val="DefaultParagraphFont"/>
    <w:uiPriority w:val="99"/>
    <w:unhideWhenUsed/>
    <w:rsid w:val="00247D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358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Country xmlns="0e656187-b300-4fb0-8bf4-3a50f872073c" xsi:nil="true"/>
    <Department xmlns="0e656187-b300-4fb0-8bf4-3a50f872073c">WDS</Department>
    <Subject_x0020_ xmlns="0e656187-b300-4fb0-8bf4-3a50f872073c">MHEW Conference in Cancún, Mexico</Subject_x0020_>
    <Project_x0020_Identification_x0020__x002f__x0020_Reference xmlns="0e656187-b300-4fb0-8bf4-3a50f872073c">MHEW Conference in Cancún, Mexico</Project_x0020_Identification_x0020__x002f__x0020_Refere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Description="" ma:contentTypeID="0x010100F974CAC73A654D73AB69F7896D272949" ma:contentTypeName="Correspondence-Note Verbale" ma:contentTypeScope="" ma:contentTypeVersion="1" ma:versionID="84a7f6b9a9324c93f7c429fe637c4145">
  <xsd:schema xmlns:xsd="http://www.w3.org/2001/XMLSchema" xmlns:ns2="0e656187-b300-4fb0-8bf4-3a50f872073c" xmlns:p="http://schemas.microsoft.com/office/2006/metadata/properties" ma:fieldsID="d82bb511108d8e269345fc9bd5c1ab5b" ma:root="true" ns2:_="" targetNamespace="http://schemas.microsoft.com/office/2006/metadata/properties">
    <xsd:import namespace="0e656187-b300-4fb0-8bf4-3a50f872073c"/>
    <xsd:element name="properties">
      <xsd:complexType>
        <xsd:sequence>
          <xsd:element name="documentManagement">
            <xsd:complexType>
              <xsd:all>
                <xsd:element minOccurs="0" ref="ns2:Country"/>
                <xsd:element ref="ns2:Department"/>
                <xsd:element ref="ns2:Subject_x0020_"/>
                <xsd:element ref="ns2:Project_x0020_Identification_x0020__x002f__x0020_Reference"/>
              </xsd:all>
            </xsd:complexType>
          </xsd:element>
        </xsd:sequence>
      </xsd:complexType>
    </xsd:element>
  </xsd:schema>
  <xsd:schema xmlns:xsd="http://www.w3.org/2001/XMLSchema" xmlns:dms="http://schemas.microsoft.com/office/2006/documentManagement/types" elementFormDefault="qualified" targetNamespace="0e656187-b300-4fb0-8bf4-3a50f872073c">
    <xsd:import namespace="http://schemas.microsoft.com/office/2006/documentManagement/types"/>
    <xsd:element ma:displayName="Country" ma:format="Dropdown" ma:index="8" ma:internalName="Country" name="Country" nillable="true">
      <xsd:simpleType>
        <xsd:restriction base="dms:Choice">
          <xsd:enumeration value=""/>
          <xsd:enumeration value="Afghanistan"/>
          <xsd:enumeration value="Albania"/>
          <xsd:enumeration value="Algeria"/>
          <xsd:enumeration value="Angola"/>
          <xsd:enumeration value="Antigua and Barbuda"/>
          <xsd:enumeration value="Argentina"/>
          <xsd:enumeration value="Armenia"/>
          <xsd:enumeration value="Australia"/>
          <xsd:enumeration value="Austria"/>
          <xsd:enumeration value="Azerbaijan"/>
          <xsd:enumeration value="Bahamas"/>
          <xsd:enumeration value="Bahrain"/>
          <xsd:enumeration value="Bangladesh"/>
          <xsd:enumeration value="Barbados"/>
          <xsd:enumeration value="Belarus"/>
          <xsd:enumeration value="Belgium"/>
          <xsd:enumeration value="Belize"/>
          <xsd:enumeration value="Benin"/>
          <xsd:enumeration value="Bhutan"/>
          <xsd:enumeration value="Bolivia, Plurinational State of"/>
          <xsd:enumeration value="Bosnia and Herzegovina"/>
          <xsd:enumeration value="Botswana"/>
          <xsd:enumeration value="Brazil"/>
          <xsd:enumeration value="British Caribbean Territories"/>
          <xsd:enumeration value="Brunei Darussalam"/>
          <xsd:enumeration value="Bulgaria"/>
          <xsd:enumeration value="Burkina Faso"/>
          <xsd:enumeration value="Burundi"/>
          <xsd:enumeration value="Cabo Verde"/>
          <xsd:enumeration value="Cambodia"/>
          <xsd:enumeration value="Cameroon"/>
          <xsd:enumeration value="Canada"/>
          <xsd:enumeration value="Central African Republic"/>
          <xsd:enumeration value="Chad"/>
          <xsd:enumeration value="Chile"/>
          <xsd:enumeration value="China"/>
          <xsd:enumeration value="Colombia"/>
          <xsd:enumeration value="Comoros"/>
          <xsd:enumeration value="Congo"/>
          <xsd:enumeration value="Cook Islands"/>
          <xsd:enumeration value="Costa Rica"/>
          <xsd:enumeration value="Ivory Coast"/>
          <xsd:enumeration value="Croatia"/>
          <xsd:enumeration value="Cuba"/>
          <xsd:enumeration value="Curaçao and Sint Maarten"/>
          <xsd:enumeration value="Cyprus"/>
          <xsd:enumeration value="Czech Republic"/>
          <xsd:enumeration value="Democratic People's Republic of Korea"/>
          <xsd:enumeration value="Democratic Republic of the Congo"/>
          <xsd:enumeration value="Denmark"/>
          <xsd:enumeration value="Djibouti"/>
          <xsd:enumeration value="Dominica"/>
          <xsd:enumeration value="Dominican Republic"/>
          <xsd:enumeration value="Ecuador"/>
          <xsd:enumeration value="Egypt"/>
          <xsd:enumeration value="El Salvador"/>
          <xsd:enumeration value="Eritrea"/>
          <xsd:enumeration value="Estonia"/>
          <xsd:enumeration value="Ethiopia"/>
          <xsd:enumeration value="Fiji"/>
          <xsd:enumeration value="Finland"/>
          <xsd:enumeration value="France"/>
          <xsd:enumeration value="French Polynesia"/>
          <xsd:enumeration value="Gabon"/>
          <xsd:enumeration value="Gambia"/>
          <xsd:enumeration value="Georgia"/>
          <xsd:enumeration value="Germany"/>
          <xsd:enumeration value="Ghana"/>
          <xsd:enumeration value="Greece"/>
          <xsd:enumeration value="Guatemala"/>
          <xsd:enumeration value="Guinea"/>
          <xsd:enumeration value="Guinea-Bissau"/>
          <xsd:enumeration value="Guyana"/>
          <xsd:enumeration value="Haiti"/>
          <xsd:enumeration value="Honduras"/>
          <xsd:enumeration value="Hong Kong, China"/>
          <xsd:enumeration value="Hungary"/>
          <xsd:enumeration value="Iceland"/>
          <xsd:enumeration value="India"/>
          <xsd:enumeration value="Indonesia"/>
          <xsd:enumeration value="Iran, Islamic Republic of"/>
          <xsd:enumeration value="Iraq"/>
          <xsd:enumeration value="Ireland"/>
          <xsd:enumeration value="Israel"/>
          <xsd:enumeration value="Italy"/>
          <xsd:enumeration value="Jamaica"/>
          <xsd:enumeration value="Japan"/>
          <xsd:enumeration value="Jordan"/>
          <xsd:enumeration value="Kazakhstan"/>
          <xsd:enumeration value="Kenya"/>
          <xsd:enumeration value="Kiribati"/>
          <xsd:enumeration value="Kuwait"/>
          <xsd:enumeration value="Kyrgyzstan"/>
          <xsd:enumeration value="Lao People's Democratic Republic"/>
          <xsd:enumeration value="Latvia"/>
          <xsd:enumeration value="Lebanon"/>
          <xsd:enumeration value="Lesotho"/>
          <xsd:enumeration value="Liberia"/>
          <xsd:enumeration value="Libya"/>
          <xsd:enumeration value="Lithuania"/>
          <xsd:enumeration value="Luxembourg"/>
          <xsd:enumeration value="Macao, China"/>
          <xsd:enumeration value="Madagascar"/>
          <xsd:enumeration value="Malawi"/>
          <xsd:enumeration value="Malaysia"/>
          <xsd:enumeration value="Maldives"/>
          <xsd:enumeration value="Mali"/>
          <xsd:enumeration value="Malta"/>
          <xsd:enumeration value="Mauritania"/>
          <xsd:enumeration value="Mauritius"/>
          <xsd:enumeration value="Mexico"/>
          <xsd:enumeration value="Micronesia, Federated States of"/>
          <xsd:enumeration value="Monaco"/>
          <xsd:enumeration value="Mongolia"/>
          <xsd:enumeration value="Montenegro"/>
          <xsd:enumeration value="Morocco"/>
          <xsd:enumeration value="Mozambique"/>
          <xsd:enumeration value="Myanmar"/>
          <xsd:enumeration value="Namibia"/>
          <xsd:enumeration value="Nepal"/>
          <xsd:enumeration value="Netherlands"/>
          <xsd:enumeration value="New Caledonia"/>
          <xsd:enumeration value="New Zealand"/>
          <xsd:enumeration value="Nicaragua"/>
          <xsd:enumeration value="Niger"/>
          <xsd:enumeration value="Nigeria"/>
          <xsd:enumeration value="Niue"/>
          <xsd:enumeration value="Norway"/>
          <xsd:enumeration value="Oman"/>
          <xsd:enumeration value="Pakistan"/>
          <xsd:enumeration value="Panama"/>
          <xsd:enumeration value="Papua New Guinea"/>
          <xsd:enumeration value="Paraguay"/>
          <xsd:enumeration value="Peru"/>
          <xsd:enumeration value="Philippines"/>
          <xsd:enumeration value="Poland"/>
          <xsd:enumeration value="Portugal"/>
          <xsd:enumeration value="Qatar"/>
          <xsd:enumeration value="Republic of Korea"/>
          <xsd:enumeration value="Republic of Moldova"/>
          <xsd:enumeration value="Romania"/>
          <xsd:enumeration value="Russian Federation"/>
          <xsd:enumeration value="Rwanda"/>
          <xsd:enumeration value="Saint Lucia"/>
          <xsd:enumeration value="Samoa"/>
          <xsd:enumeration value="Sao Tome and Principe"/>
          <xsd:enumeration value="Saudi Arabia"/>
          <xsd:enumeration value="Senegal"/>
          <xsd:enumeration value="Serbia"/>
          <xsd:enumeration value="Seychelles"/>
          <xsd:enumeration value="Sierra Leone"/>
          <xsd:enumeration value="Singapore"/>
          <xsd:enumeration value="Slovakia"/>
          <xsd:enumeration value="Slovenia"/>
          <xsd:enumeration value="Solomon Islands"/>
          <xsd:enumeration value="Somalia"/>
          <xsd:enumeration value="South Africa"/>
          <xsd:enumeration value="South Sudan"/>
          <xsd:enumeration value="Spain"/>
          <xsd:enumeration value="Sri Lanka"/>
          <xsd:enumeration value="Sudan"/>
          <xsd:enumeration value="Suriname"/>
          <xsd:enumeration value="Swaziland"/>
          <xsd:enumeration value="Sweden"/>
          <xsd:enumeration value="Switzerland"/>
          <xsd:enumeration value="Syrian Arab Republic"/>
          <xsd:enumeration value="Tajikistan"/>
          <xsd:enumeration value="Thailand"/>
          <xsd:enumeration value="The former Yugoslav Republic of Macedonia"/>
          <xsd:enumeration value="Timor-Leste"/>
          <xsd:enumeration value="Togo"/>
          <xsd:enumeration value="Tonga"/>
          <xsd:enumeration value="Trinidad and Tobago"/>
          <xsd:enumeration value="Tunisia"/>
          <xsd:enumeration value="Turkey"/>
          <xsd:enumeration value="Turkmenistan"/>
          <xsd:enumeration value="Tuvalu"/>
          <xsd:enumeration value="Uganda"/>
          <xsd:enumeration value="Ukraine"/>
          <xsd:enumeration value="United Arab Emirates"/>
          <xsd:enumeration value="United Kingdom of Great Britain and Northern Ireland"/>
          <xsd:enumeration value="United Republic of Tanzania"/>
          <xsd:enumeration value="United States of America"/>
          <xsd:enumeration value="Uruguay"/>
          <xsd:enumeration value="Uzbekistan"/>
          <xsd:enumeration value="Vanuatu"/>
          <xsd:enumeration value="Venezuela, Bolivarian Republic of"/>
          <xsd:enumeration value="Viet Nam"/>
          <xsd:enumeration value="Yemen"/>
          <xsd:enumeration value="Zambia"/>
          <xsd:enumeration value="Zimbabwe"/>
        </xsd:restriction>
      </xsd:simpleType>
    </xsd:element>
    <xsd:element ma:displayName="Department" ma:format="Dropdown" ma:index="9" ma:internalName="Department" name="Department">
      <xsd:simpleType>
        <xsd:restriction base="dms:Choice">
          <xsd:enumeration value="ASGO"/>
          <xsd:enumeration value="CER"/>
          <xsd:enumeration value="CER/COMM"/>
          <xsd:enumeration value="CER/EXT"/>
          <xsd:enumeration value="CLW"/>
          <xsd:enumeration value="CLW/AGM"/>
          <xsd:enumeration value="CLW/BSH"/>
          <xsd:enumeration value="CLW/CBHWR"/>
          <xsd:enumeration value="CLW/CCA"/>
          <xsd:enumeration value="CLW/CLPA"/>
          <xsd:enumeration value="CLW/DMA"/>
          <xsd:enumeration value="CLW/GCOS"/>
          <xsd:enumeration value="CLW/GFCS"/>
          <xsd:enumeration value="CLW/HFWR"/>
          <xsd:enumeration value="CLW/HWR"/>
          <xsd:enumeration value="CLW/WCAS"/>
          <xsd:enumeration value="DRA"/>
          <xsd:enumeration value="DRA/AFLDC"/>
          <xsd:enumeration value="DRA/ETR"/>
          <xsd:enumeration value="DRA/RAM"/>
          <xsd:enumeration value="DRA/RAP"/>
          <xsd:enumeration value="DRA/RMDP"/>
          <xsd:enumeration value="DRA/ROE"/>
          <xsd:enumeration value="DSGO"/>
          <xsd:enumeration value="IOO"/>
          <xsd:enumeration value="LCP"/>
          <xsd:enumeration value="LCP/CNF"/>
          <xsd:enumeration value="LCP/DPM"/>
          <xsd:enumeration value="LCP/LSU"/>
          <xsd:enumeration value="OBS-WIGOS"/>
          <xsd:enumeration value="OBS-WIGOS/OSD"/>
          <xsd:enumeration value="OBS-WIGOS/SAT"/>
          <xsd:enumeration value="OBS-WIGOS/WIGOS"/>
          <xsd:enumeration value="OBS-WIS"/>
          <xsd:enumeration value="OBS-WIS/DRMM"/>
          <xsd:enumeration value="OBS-WIS/IMO"/>
          <xsd:enumeration value="REM"/>
          <xsd:enumeration value="REM/BO"/>
          <xsd:enumeration value="REM/FIN"/>
          <xsd:enumeration value="REM/HRD"/>
          <xsd:enumeration value="REM/ITCSD"/>
          <xsd:enumeration value="REM/PCTD"/>
          <xsd:enumeration value="RES-ARE"/>
          <xsd:enumeration value="RES-WCRP"/>
          <xsd:enumeration value="SGO"/>
          <xsd:enumeration value="SGO/ADM"/>
          <xsd:enumeration value="SGO/EASG"/>
          <xsd:enumeration value="SGO/LC"/>
          <xsd:enumeration value="SPO"/>
          <xsd:enumeration value="WDS"/>
          <xsd:enumeration value="WDS/AEM"/>
          <xsd:enumeration value="WDS/DPFS"/>
          <xsd:enumeration value="WDS/DRR"/>
          <xsd:enumeration value="WDS/MMO"/>
          <xsd:enumeration value="WDS/PWS"/>
          <xsd:enumeration value="WDS/TCP"/>
        </xsd:restriction>
      </xsd:simpleType>
    </xsd:element>
    <xsd:element ma:displayName="Subject " ma:index="10" ma:internalName="Subject_x0020_" name="Subject_x0020_">
      <xsd:simpleType>
        <xsd:restriction base="dms:Text">
          <xsd:minLength value="1"/>
          <xsd:maxLength value="128"/>
        </xsd:restriction>
      </xsd:simpleType>
    </xsd:element>
    <xsd:element ma:displayName="Project Identification / Reference" ma:index="11" ma:internalName="Project_x0020_Identification_x0020__x002f__x0020_Reference" name="Project_x0020_Identification_x0020__x002f__x0020_Reference">
      <xsd:simpleType>
        <xsd:restriction base="dms:Text">
          <xsd:minLength value="1"/>
          <xsd:maxLength value="128"/>
        </xsd:restriction>
      </xsd:simpleType>
    </xsd:element>
  </xsd:schema>
  <xsd:schema xmlns:xsd="http://www.w3.org/2001/XMLSchema" xmlns="http://schemas.openxmlformats.org/package/2006/metadata/core-properties" xmlns:dc="http://purl.org/dc/elements/1.1/" xmlns:dcterms="http://purl.org/dc/terms/" xmlns:odoc="http://schemas.microsoft.com/office/internal/2005/internalDocumentation"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Type" ma:index="0" ma:readOnly="true"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xsd:annotation>
        </xsd:element>
        <xsd:element maxOccurs="1" minOccurs="0" name="lastModifiedBy" type="xsd:string"/>
        <xsd:element maxOccurs="1" minOccurs="0" ref="dcterms:modified"/>
        <xsd:element maxOccurs="1" minOccurs="0" name="lastPrinted" type="xsd:dateTime"/>
        <xsd:element maxOccurs="1" minOccurs="0" name="contentStatus" type="xsd:string"/>
      </xsd:all>
    </xsd:complexType>
  </xsd:schema>
</ct:contentTypeSchema>
</file>

<file path=customXml/item4.xml><?xml version="1.0" encoding="utf-8"?>
<b: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ns18="urn:schemas-microsoft-com:office:excel" xmlns:w10="urn:schemas-microsoft-com:office:word" xmlns:v="urn:schemas-microsoft-com:vml"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14="http://schemas.microsoft.com/office/word/2010/wordprocessingDrawing" xmlns:ns32="http://schemas.openxmlformats.org/drawingml/2006/compatibility" xmlns:ns33="http://schemas.openxmlformats.org/drawingml/2006/lockedCanvas" SelectedStyle="\APA.XSL" StyleName="APA"/>
</file>

<file path=customXml/itemProps1.xml><?xml version="1.0" encoding="utf-8"?>
<ds:datastoreItem xmlns:ds="http://schemas.openxmlformats.org/officeDocument/2006/customXml" ds:itemID="{5022082F-214D-4B12-AEEB-AA23E32F510D}">
  <ds:schemaRefs>
    <ds:schemaRef ds:uri="0e656187-b300-4fb0-8bf4-3a50f872073c"/>
    <ds:schemaRef ds:uri="http://schemas.microsoft.com/office/2006/metadata/properties"/>
    <ds:schemaRef ds:uri="http://schemas.openxmlformats.org/package/2006/metadata/core-properties"/>
    <ds:schemaRef ds:uri="http://schemas.microsoft.com/office/2006/documentManagement/types"/>
    <ds:schemaRef ds:uri="http://purl.org/dc/terms/"/>
    <ds:schemaRef ds:uri="http://purl.org/dc/dcmitype/"/>
    <ds:schemaRef ds:uri="http://www.w3.org/XML/1998/namespace"/>
    <ds:schemaRef ds:uri="http://purl.org/dc/elements/1.1/"/>
    <ds:schemaRef ds:uri="http://schemas.microsoft.com/office/infopath/2007/PartnerControls"/>
  </ds:schemaRefs>
</ds:datastoreItem>
</file>

<file path=customXml/itemProps2.xml><?xml version="1.0" encoding="utf-8"?>
<ds:datastoreItem xmlns:ds="http://schemas.openxmlformats.org/officeDocument/2006/customXml" ds:itemID="{E4489996-1607-4C9A-BDEF-EB0F4C498148}">
  <ds:schemaRefs>
    <ds:schemaRef ds:uri="http://schemas.microsoft.com/sharepoint/v3/contenttype/forms"/>
  </ds:schemaRefs>
</ds:datastoreItem>
</file>

<file path=customXml/itemProps3.xml><?xml version="1.0" encoding="utf-8"?>
<ds:datastoreItem xmlns:ds="http://schemas.openxmlformats.org/officeDocument/2006/customXml" ds:itemID="{BC007D96-A434-4DF1-A957-FF43B5AEDD9B}">
  <ds:schemaRefs>
    <ds:schemaRef ds:uri="http://schemas.microsoft.com/office/2006/metadata/contentType"/>
    <ds:schemaRef ds:uri="http://schemas.microsoft.com/office/2006/metadata/properties/metaAttributes"/>
    <ds:schemaRef ds:uri="http://www.w3.org/2001/XMLSchema"/>
    <ds:schemaRef ds:uri="0e656187-b300-4fb0-8bf4-3a50f872073c"/>
    <ds:schemaRef ds:uri="http://schemas.microsoft.com/office/2006/metadata/propertie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01EB6D3-7364-45A7-9F25-A9CFC1571113}">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markup-compatibility/2006"/>
    <ds:schemaRef ds:uri="http://schemas.openxmlformats.org/schemaLibrary/2006/main"/>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office:excel"/>
    <ds:schemaRef ds:uri="urn:schemas-microsoft-com:office:word"/>
    <ds:schemaRef ds:uri="urn:schemas-microsoft-com:vml"/>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microsoft.com/office/word/2010/wordprocessingDrawing"/>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1135</Words>
  <Characters>6476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World Meteorological Organization</Company>
  <LinksUpToDate>false</LinksUpToDate>
  <CharactersWithSpaces>7596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 Belfiore</dc:creator>
  <cp:lastModifiedBy>Alasdair Hainsworth</cp:lastModifiedBy>
  <cp:revision>2</cp:revision>
  <cp:lastPrinted>2017-04-18T15:24:00Z</cp:lastPrinted>
  <dcterms:created xsi:type="dcterms:W3CDTF">2017-05-26T20:11:00Z</dcterms:created>
  <dcterms:modified xsi:type="dcterms:W3CDTF">2017-05-26T20:11:00Z</dcterms:modified>
</cp:coreProperties>
</file>