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45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544"/>
      </w:tblGrid>
      <w:tr w:rsidR="00896DA0" w:rsidTr="00DA58DF">
        <w:trPr>
          <w:trHeight w:val="2409"/>
        </w:trPr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REPUBLIQUE DU CAMEROUN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Paix-Travail-Patrie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DEPARTEMENT DU MFOUNDI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COMMUNE D’ARRONDISSEMENT DE YAOUNDE 6</w:t>
            </w: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ème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B.P : 3759 Yaoundé – </w:t>
            </w:r>
            <w:proofErr w:type="spellStart"/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Messa</w:t>
            </w:r>
            <w:proofErr w:type="spellEnd"/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| E-mail : pmlolo@yahoo.fr</w:t>
            </w:r>
          </w:p>
          <w:p w:rsidR="00896DA0" w:rsidRPr="00BA342A" w:rsidRDefault="00896DA0" w:rsidP="00DA5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Tél : (237) 231 34 95 | Fax : (237) 231 34 95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96DA0" w:rsidRDefault="00436F6C" w:rsidP="00DA58DF">
            <w:pPr>
              <w:rPr>
                <w:b/>
                <w:sz w:val="18"/>
                <w:szCs w:val="18"/>
              </w:rPr>
            </w:pPr>
            <w:r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7pt;margin-top:-2.45pt;width:112.5pt;height:114.75pt;z-index:-251658752;mso-position-horizontal-relative:text;mso-position-vertical-relative:text" wrapcoords="-144 0 -144 21176 21600 21176 21600 0 -144 0" fillcolor="window">
                  <v:imagedata r:id="rId8" o:title="" cropbottom="2074f" cropright="4478f"/>
                  <w10:wrap type="square"/>
                </v:shape>
                <o:OLEObject Type="Embed" ProgID="Word.Picture.8" ShapeID="_x0000_s1026" DrawAspect="Content" ObjectID="_1506236873" r:id="rId9"/>
              </w:pict>
            </w: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REPUBLIC OF CAMEROON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Peace-Word-Fatherland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-----------------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MFOUNDI DIVISION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-----------------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YAOUNDE 6</w:t>
            </w: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 COUNCIL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-----------------</w:t>
            </w:r>
          </w:p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P.O Box: 3759 Yaoundé-</w:t>
            </w:r>
            <w:proofErr w:type="spellStart"/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Messa</w:t>
            </w:r>
            <w:proofErr w:type="spellEnd"/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| E-mail : pmlolo@yahoo.fr</w:t>
            </w:r>
          </w:p>
          <w:p w:rsidR="00896DA0" w:rsidRDefault="00896DA0" w:rsidP="00DA58DF">
            <w:pPr>
              <w:jc w:val="center"/>
              <w:rPr>
                <w:b/>
                <w:sz w:val="18"/>
                <w:szCs w:val="18"/>
              </w:rPr>
            </w:pPr>
            <w:r w:rsidRPr="00BA342A">
              <w:rPr>
                <w:rFonts w:ascii="Times New Roman" w:hAnsi="Times New Roman" w:cs="Times New Roman"/>
                <w:b/>
                <w:sz w:val="18"/>
                <w:szCs w:val="18"/>
              </w:rPr>
              <w:t>Tél : (237)231 34 95 | Fax : (237) 231 34 95</w:t>
            </w:r>
          </w:p>
        </w:tc>
      </w:tr>
      <w:tr w:rsidR="00896DA0" w:rsidTr="00DA58DF">
        <w:trPr>
          <w:trHeight w:val="165"/>
        </w:trPr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6DA0" w:rsidRPr="00BA342A" w:rsidRDefault="00896DA0" w:rsidP="00DA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6DA0" w:rsidRDefault="00896DA0" w:rsidP="00DA58DF">
            <w:pPr>
              <w:rPr>
                <w:noProof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6DA0" w:rsidRDefault="00896DA0" w:rsidP="00DA58DF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896DA0" w:rsidRDefault="00896DA0" w:rsidP="00F171B5">
      <w:pPr>
        <w:jc w:val="both"/>
        <w:rPr>
          <w:rFonts w:ascii="Tw Cen MT" w:hAnsi="Tw Cen MT"/>
          <w:b/>
          <w:szCs w:val="24"/>
        </w:rPr>
      </w:pPr>
      <w:bookmarkStart w:id="0" w:name="_GoBack"/>
      <w:bookmarkEnd w:id="0"/>
    </w:p>
    <w:p w:rsidR="00896DA0" w:rsidRDefault="00896DA0" w:rsidP="00F171B5">
      <w:pPr>
        <w:jc w:val="both"/>
        <w:rPr>
          <w:rFonts w:ascii="Tw Cen MT" w:hAnsi="Tw Cen MT"/>
          <w:b/>
          <w:szCs w:val="24"/>
        </w:rPr>
      </w:pPr>
    </w:p>
    <w:p w:rsidR="00F14CA7" w:rsidRDefault="00F14CA7" w:rsidP="00F171B5">
      <w:pPr>
        <w:jc w:val="both"/>
        <w:rPr>
          <w:rFonts w:ascii="Tw Cen MT" w:hAnsi="Tw Cen MT"/>
          <w:b/>
          <w:szCs w:val="24"/>
        </w:rPr>
      </w:pPr>
    </w:p>
    <w:p w:rsidR="00825D8C" w:rsidRPr="00F14CA7" w:rsidRDefault="00C357CF" w:rsidP="00F171B5">
      <w:pPr>
        <w:jc w:val="both"/>
        <w:rPr>
          <w:rFonts w:ascii="Tw Cen MT" w:hAnsi="Tw Cen MT"/>
          <w:b/>
          <w:sz w:val="28"/>
          <w:szCs w:val="28"/>
        </w:rPr>
      </w:pPr>
      <w:r w:rsidRPr="00F14CA7">
        <w:rPr>
          <w:rFonts w:ascii="Tw Cen MT" w:hAnsi="Tw Cen MT"/>
          <w:b/>
          <w:sz w:val="28"/>
          <w:szCs w:val="28"/>
        </w:rPr>
        <w:t>Technique</w:t>
      </w:r>
      <w:r w:rsidR="00F66463" w:rsidRPr="00F14CA7">
        <w:rPr>
          <w:rFonts w:ascii="Tw Cen MT" w:hAnsi="Tw Cen MT"/>
          <w:b/>
          <w:sz w:val="28"/>
          <w:szCs w:val="28"/>
        </w:rPr>
        <w:t>s</w:t>
      </w:r>
      <w:r w:rsidRPr="00F14CA7">
        <w:rPr>
          <w:rFonts w:ascii="Tw Cen MT" w:hAnsi="Tw Cen MT"/>
          <w:b/>
          <w:sz w:val="28"/>
          <w:szCs w:val="28"/>
        </w:rPr>
        <w:t xml:space="preserve"> de réduction des </w:t>
      </w:r>
      <w:r w:rsidR="00F66463" w:rsidRPr="00F14CA7">
        <w:rPr>
          <w:rFonts w:ascii="Tw Cen MT" w:hAnsi="Tw Cen MT"/>
          <w:b/>
          <w:sz w:val="28"/>
          <w:szCs w:val="28"/>
        </w:rPr>
        <w:t>risques d’</w:t>
      </w:r>
      <w:r w:rsidRPr="00F14CA7">
        <w:rPr>
          <w:rFonts w:ascii="Tw Cen MT" w:hAnsi="Tw Cen MT"/>
          <w:b/>
          <w:sz w:val="28"/>
          <w:szCs w:val="28"/>
        </w:rPr>
        <w:t xml:space="preserve">inondations </w:t>
      </w:r>
      <w:r w:rsidR="00F66463" w:rsidRPr="00F14CA7">
        <w:rPr>
          <w:rFonts w:ascii="Tw Cen MT" w:hAnsi="Tw Cen MT"/>
          <w:b/>
          <w:sz w:val="28"/>
          <w:szCs w:val="28"/>
        </w:rPr>
        <w:t xml:space="preserve">et d’épidémies </w:t>
      </w:r>
      <w:r w:rsidRPr="00F14CA7">
        <w:rPr>
          <w:rFonts w:ascii="Tw Cen MT" w:hAnsi="Tw Cen MT"/>
          <w:b/>
          <w:sz w:val="28"/>
          <w:szCs w:val="28"/>
        </w:rPr>
        <w:t xml:space="preserve">dans </w:t>
      </w:r>
      <w:proofErr w:type="spellStart"/>
      <w:r w:rsidRPr="00F14CA7">
        <w:rPr>
          <w:rFonts w:ascii="Tw Cen MT" w:hAnsi="Tw Cen MT"/>
          <w:b/>
          <w:sz w:val="28"/>
          <w:szCs w:val="28"/>
        </w:rPr>
        <w:t>Nkolbikok</w:t>
      </w:r>
      <w:proofErr w:type="spellEnd"/>
      <w:r w:rsidRPr="00F14CA7">
        <w:rPr>
          <w:rFonts w:ascii="Tw Cen MT" w:hAnsi="Tw Cen MT"/>
          <w:b/>
          <w:sz w:val="28"/>
          <w:szCs w:val="28"/>
        </w:rPr>
        <w:t>,</w:t>
      </w:r>
      <w:r w:rsidR="00F14CA7">
        <w:rPr>
          <w:rFonts w:ascii="Tw Cen MT" w:hAnsi="Tw Cen MT"/>
          <w:b/>
          <w:sz w:val="28"/>
          <w:szCs w:val="28"/>
        </w:rPr>
        <w:t xml:space="preserve"> </w:t>
      </w:r>
      <w:r w:rsidRPr="00F14CA7">
        <w:rPr>
          <w:rFonts w:ascii="Tw Cen MT" w:hAnsi="Tw Cen MT"/>
          <w:b/>
          <w:sz w:val="28"/>
          <w:szCs w:val="28"/>
        </w:rPr>
        <w:t>ville de Yaoundé 6, Cameroun</w:t>
      </w:r>
      <w:r w:rsidR="00F66463" w:rsidRPr="00F14CA7">
        <w:rPr>
          <w:rFonts w:ascii="Tw Cen MT" w:hAnsi="Tw Cen MT"/>
          <w:b/>
          <w:sz w:val="28"/>
          <w:szCs w:val="28"/>
        </w:rPr>
        <w:t>.</w:t>
      </w:r>
    </w:p>
    <w:p w:rsidR="009A5B7C" w:rsidRPr="00F14CA7" w:rsidRDefault="009A5B7C" w:rsidP="00F171B5">
      <w:pPr>
        <w:jc w:val="both"/>
        <w:rPr>
          <w:rFonts w:ascii="Tw Cen MT" w:hAnsi="Tw Cen MT"/>
          <w:sz w:val="28"/>
          <w:szCs w:val="28"/>
        </w:rPr>
      </w:pPr>
    </w:p>
    <w:p w:rsidR="004971BF" w:rsidRPr="004C25E1" w:rsidRDefault="00C357CF" w:rsidP="00F171B5">
      <w:pPr>
        <w:jc w:val="both"/>
        <w:rPr>
          <w:rFonts w:ascii="Tw Cen MT" w:hAnsi="Tw Cen MT"/>
          <w:szCs w:val="24"/>
        </w:rPr>
      </w:pPr>
      <w:proofErr w:type="spellStart"/>
      <w:r w:rsidRPr="004C25E1">
        <w:rPr>
          <w:rFonts w:ascii="Tw Cen MT" w:hAnsi="Tw Cen MT"/>
          <w:szCs w:val="24"/>
        </w:rPr>
        <w:t>Nkolbikok</w:t>
      </w:r>
      <w:proofErr w:type="spellEnd"/>
      <w:r w:rsidR="00883EF5" w:rsidRPr="004C25E1">
        <w:rPr>
          <w:rFonts w:ascii="Tw Cen MT" w:hAnsi="Tw Cen MT"/>
          <w:szCs w:val="24"/>
        </w:rPr>
        <w:t xml:space="preserve"> est un</w:t>
      </w:r>
      <w:r w:rsidRPr="004C25E1">
        <w:rPr>
          <w:rFonts w:ascii="Tw Cen MT" w:hAnsi="Tw Cen MT"/>
          <w:szCs w:val="24"/>
        </w:rPr>
        <w:t xml:space="preserve"> </w:t>
      </w:r>
      <w:r w:rsidR="005D4BC7" w:rsidRPr="004C25E1">
        <w:rPr>
          <w:rFonts w:ascii="Tw Cen MT" w:hAnsi="Tw Cen MT"/>
          <w:szCs w:val="24"/>
        </w:rPr>
        <w:t>écosystème urbain de 73 ha situé dans le bassin versant de l’</w:t>
      </w:r>
      <w:proofErr w:type="spellStart"/>
      <w:r w:rsidR="005D4BC7" w:rsidRPr="004C25E1">
        <w:rPr>
          <w:rFonts w:ascii="Tw Cen MT" w:hAnsi="Tw Cen MT"/>
          <w:szCs w:val="24"/>
        </w:rPr>
        <w:t>Abiergué</w:t>
      </w:r>
      <w:proofErr w:type="spellEnd"/>
      <w:r w:rsidR="005D4BC7" w:rsidRPr="004C25E1">
        <w:rPr>
          <w:rFonts w:ascii="Tw Cen MT" w:hAnsi="Tw Cen MT"/>
          <w:szCs w:val="24"/>
        </w:rPr>
        <w:t xml:space="preserve"> </w:t>
      </w:r>
      <w:r w:rsidR="004971BF" w:rsidRPr="004C25E1">
        <w:rPr>
          <w:rFonts w:ascii="Tw Cen MT" w:hAnsi="Tw Cen MT"/>
          <w:szCs w:val="24"/>
        </w:rPr>
        <w:t>dans la ville de Yaoundé 6 au Cameroun. Dans ce bassin coule</w:t>
      </w:r>
      <w:r w:rsidR="005D4BC7" w:rsidRPr="004C25E1">
        <w:rPr>
          <w:rFonts w:ascii="Tw Cen MT" w:hAnsi="Tw Cen MT"/>
          <w:szCs w:val="24"/>
        </w:rPr>
        <w:t xml:space="preserve"> la rivière </w:t>
      </w:r>
      <w:proofErr w:type="spellStart"/>
      <w:r w:rsidR="005D4BC7" w:rsidRPr="004C25E1">
        <w:rPr>
          <w:rFonts w:ascii="Tw Cen MT" w:hAnsi="Tw Cen MT"/>
          <w:szCs w:val="24"/>
        </w:rPr>
        <w:t>Edzoa</w:t>
      </w:r>
      <w:proofErr w:type="spellEnd"/>
      <w:r w:rsidR="005D4BC7" w:rsidRPr="004C25E1">
        <w:rPr>
          <w:rFonts w:ascii="Tw Cen MT" w:hAnsi="Tw Cen MT"/>
          <w:szCs w:val="24"/>
        </w:rPr>
        <w:t xml:space="preserve"> </w:t>
      </w:r>
      <w:proofErr w:type="spellStart"/>
      <w:r w:rsidR="005D4BC7" w:rsidRPr="004C25E1">
        <w:rPr>
          <w:rFonts w:ascii="Tw Cen MT" w:hAnsi="Tw Cen MT"/>
          <w:szCs w:val="24"/>
        </w:rPr>
        <w:t>Mballa</w:t>
      </w:r>
      <w:proofErr w:type="spellEnd"/>
      <w:r w:rsidR="005D4BC7" w:rsidRPr="004C25E1">
        <w:rPr>
          <w:rFonts w:ascii="Tw Cen MT" w:hAnsi="Tw Cen MT"/>
          <w:szCs w:val="24"/>
        </w:rPr>
        <w:t xml:space="preserve"> et ses trois affluents</w:t>
      </w:r>
      <w:r w:rsidR="004971BF" w:rsidRPr="004C25E1">
        <w:rPr>
          <w:rFonts w:ascii="Tw Cen MT" w:hAnsi="Tw Cen MT"/>
          <w:szCs w:val="24"/>
        </w:rPr>
        <w:t>.</w:t>
      </w:r>
      <w:r w:rsidR="00D10836" w:rsidRPr="004C25E1">
        <w:rPr>
          <w:rFonts w:ascii="Tw Cen MT" w:hAnsi="Tw Cen MT"/>
          <w:szCs w:val="24"/>
        </w:rPr>
        <w:t xml:space="preserve"> De nombreux caniveaux et rigoles naturelles </w:t>
      </w:r>
      <w:r w:rsidR="001F1282" w:rsidRPr="004C25E1">
        <w:rPr>
          <w:rFonts w:ascii="Tw Cen MT" w:hAnsi="Tw Cen MT"/>
          <w:szCs w:val="24"/>
        </w:rPr>
        <w:t>situés sur les versants les alimentent.</w:t>
      </w:r>
      <w:r w:rsidR="009A5B7C" w:rsidRPr="004C25E1">
        <w:rPr>
          <w:rFonts w:ascii="Tw Cen MT" w:hAnsi="Tw Cen MT"/>
          <w:szCs w:val="24"/>
        </w:rPr>
        <w:t xml:space="preserve"> Il est enclavé et peu équipé en biens et infrastructures de bases.</w:t>
      </w:r>
    </w:p>
    <w:p w:rsidR="00C357CF" w:rsidRPr="004C25E1" w:rsidRDefault="009A5B7C" w:rsidP="00F171B5">
      <w:p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>Sa</w:t>
      </w:r>
      <w:r w:rsidR="004971BF" w:rsidRPr="004C25E1">
        <w:rPr>
          <w:rFonts w:ascii="Tw Cen MT" w:hAnsi="Tw Cen MT"/>
          <w:szCs w:val="24"/>
        </w:rPr>
        <w:t xml:space="preserve"> population </w:t>
      </w:r>
      <w:r w:rsidR="005D4BC7" w:rsidRPr="004C25E1">
        <w:rPr>
          <w:rFonts w:ascii="Tw Cen MT" w:hAnsi="Tw Cen MT"/>
          <w:szCs w:val="24"/>
        </w:rPr>
        <w:t>très</w:t>
      </w:r>
      <w:r w:rsidR="00C357CF" w:rsidRPr="004C25E1">
        <w:rPr>
          <w:rFonts w:ascii="Tw Cen MT" w:hAnsi="Tw Cen MT"/>
          <w:szCs w:val="24"/>
        </w:rPr>
        <w:t xml:space="preserve"> cosmopolite</w:t>
      </w:r>
      <w:r w:rsidR="004971BF" w:rsidRPr="004C25E1">
        <w:rPr>
          <w:rFonts w:ascii="Tw Cen MT" w:hAnsi="Tw Cen MT"/>
          <w:szCs w:val="24"/>
        </w:rPr>
        <w:t xml:space="preserve"> </w:t>
      </w:r>
      <w:r w:rsidRPr="004C25E1">
        <w:rPr>
          <w:rFonts w:ascii="Tw Cen MT" w:hAnsi="Tw Cen MT"/>
          <w:szCs w:val="24"/>
        </w:rPr>
        <w:t xml:space="preserve">est </w:t>
      </w:r>
      <w:r w:rsidR="004971BF" w:rsidRPr="004C25E1">
        <w:rPr>
          <w:rFonts w:ascii="Tw Cen MT" w:hAnsi="Tw Cen MT"/>
          <w:szCs w:val="24"/>
        </w:rPr>
        <w:t>composée</w:t>
      </w:r>
      <w:r w:rsidR="005D4BC7" w:rsidRPr="004C25E1">
        <w:rPr>
          <w:rFonts w:ascii="Tw Cen MT" w:hAnsi="Tw Cen MT"/>
          <w:szCs w:val="24"/>
        </w:rPr>
        <w:t xml:space="preserve"> de </w:t>
      </w:r>
      <w:r w:rsidR="00C357CF" w:rsidRPr="004C25E1">
        <w:rPr>
          <w:rFonts w:ascii="Tw Cen MT" w:hAnsi="Tw Cen MT"/>
          <w:szCs w:val="24"/>
        </w:rPr>
        <w:t>4</w:t>
      </w:r>
      <w:r w:rsidRPr="004C25E1">
        <w:rPr>
          <w:rFonts w:ascii="Tw Cen MT" w:hAnsi="Tw Cen MT"/>
          <w:szCs w:val="24"/>
        </w:rPr>
        <w:t xml:space="preserve"> </w:t>
      </w:r>
      <w:r w:rsidR="005D4BC7" w:rsidRPr="004C25E1">
        <w:rPr>
          <w:rFonts w:ascii="Tw Cen MT" w:hAnsi="Tw Cen MT"/>
          <w:szCs w:val="24"/>
        </w:rPr>
        <w:t>165</w:t>
      </w:r>
      <w:r w:rsidR="00C357CF" w:rsidRPr="004C25E1">
        <w:rPr>
          <w:rFonts w:ascii="Tw Cen MT" w:hAnsi="Tw Cen MT"/>
          <w:szCs w:val="24"/>
        </w:rPr>
        <w:t xml:space="preserve"> familles pour 25</w:t>
      </w:r>
      <w:r w:rsidRPr="004C25E1">
        <w:rPr>
          <w:rFonts w:ascii="Tw Cen MT" w:hAnsi="Tw Cen MT"/>
          <w:szCs w:val="24"/>
        </w:rPr>
        <w:t xml:space="preserve"> </w:t>
      </w:r>
      <w:r w:rsidR="00C357CF" w:rsidRPr="004C25E1">
        <w:rPr>
          <w:rFonts w:ascii="Tw Cen MT" w:hAnsi="Tw Cen MT"/>
          <w:szCs w:val="24"/>
        </w:rPr>
        <w:t>000 habitants.</w:t>
      </w:r>
      <w:r w:rsidR="00D10836" w:rsidRPr="004C25E1">
        <w:rPr>
          <w:rFonts w:ascii="Tw Cen MT" w:hAnsi="Tw Cen MT"/>
          <w:szCs w:val="24"/>
        </w:rPr>
        <w:t xml:space="preserve"> </w:t>
      </w:r>
      <w:r w:rsidRPr="004C25E1">
        <w:rPr>
          <w:rFonts w:ascii="Tw Cen MT" w:hAnsi="Tw Cen MT"/>
          <w:szCs w:val="24"/>
        </w:rPr>
        <w:t>Elle</w:t>
      </w:r>
      <w:r w:rsidR="00D10836" w:rsidRPr="004C25E1">
        <w:rPr>
          <w:rFonts w:ascii="Tw Cen MT" w:hAnsi="Tw Cen MT"/>
          <w:szCs w:val="24"/>
        </w:rPr>
        <w:t xml:space="preserve"> y réside depuis plus de 50 ans</w:t>
      </w:r>
      <w:r w:rsidRPr="004C25E1">
        <w:rPr>
          <w:rFonts w:ascii="Tw Cen MT" w:hAnsi="Tw Cen MT"/>
          <w:szCs w:val="24"/>
        </w:rPr>
        <w:t xml:space="preserve"> et chaque famille possède un titre propriété notamment le certificat d’achat</w:t>
      </w:r>
      <w:r w:rsidR="00D10836" w:rsidRPr="004C25E1">
        <w:rPr>
          <w:rFonts w:ascii="Tw Cen MT" w:hAnsi="Tw Cen MT"/>
          <w:szCs w:val="24"/>
        </w:rPr>
        <w:t>.</w:t>
      </w:r>
    </w:p>
    <w:p w:rsidR="00A03857" w:rsidRPr="004C25E1" w:rsidRDefault="009A5B7C" w:rsidP="00F171B5">
      <w:p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>Les risques de ca</w:t>
      </w:r>
      <w:r w:rsidR="00EF48A6">
        <w:rPr>
          <w:rFonts w:ascii="Tw Cen MT" w:hAnsi="Tw Cen MT"/>
          <w:szCs w:val="24"/>
        </w:rPr>
        <w:t>tastrophes les plus redoutables</w:t>
      </w:r>
      <w:r w:rsidR="00F66463" w:rsidRPr="004C25E1">
        <w:rPr>
          <w:rFonts w:ascii="Tw Cen MT" w:hAnsi="Tw Cen MT"/>
          <w:szCs w:val="24"/>
        </w:rPr>
        <w:t xml:space="preserve"> </w:t>
      </w:r>
      <w:r w:rsidRPr="004C25E1">
        <w:rPr>
          <w:rFonts w:ascii="Tw Cen MT" w:hAnsi="Tw Cen MT"/>
          <w:szCs w:val="24"/>
        </w:rPr>
        <w:t xml:space="preserve">sont les inondations et les </w:t>
      </w:r>
      <w:r w:rsidR="00B53203" w:rsidRPr="004C25E1">
        <w:rPr>
          <w:rFonts w:ascii="Tw Cen MT" w:hAnsi="Tw Cen MT"/>
          <w:szCs w:val="24"/>
        </w:rPr>
        <w:t>épidémies</w:t>
      </w:r>
      <w:r w:rsidRPr="004C25E1">
        <w:rPr>
          <w:rFonts w:ascii="Tw Cen MT" w:hAnsi="Tw Cen MT"/>
          <w:szCs w:val="24"/>
        </w:rPr>
        <w:t>.</w:t>
      </w:r>
      <w:r w:rsidR="00883EF5" w:rsidRPr="004C25E1">
        <w:rPr>
          <w:rFonts w:ascii="Tw Cen MT" w:hAnsi="Tw Cen MT"/>
          <w:szCs w:val="24"/>
        </w:rPr>
        <w:t xml:space="preserve"> Les premiers</w:t>
      </w:r>
      <w:r w:rsidR="004971BF" w:rsidRPr="004C25E1">
        <w:rPr>
          <w:rFonts w:ascii="Tw Cen MT" w:hAnsi="Tw Cen MT"/>
          <w:szCs w:val="24"/>
        </w:rPr>
        <w:t xml:space="preserve"> y sont </w:t>
      </w:r>
      <w:r w:rsidR="00883EF5" w:rsidRPr="004C25E1">
        <w:rPr>
          <w:rFonts w:ascii="Tw Cen MT" w:hAnsi="Tw Cen MT"/>
          <w:szCs w:val="24"/>
        </w:rPr>
        <w:t>récurrent</w:t>
      </w:r>
      <w:r w:rsidR="004971BF" w:rsidRPr="004C25E1">
        <w:rPr>
          <w:rFonts w:ascii="Tw Cen MT" w:hAnsi="Tw Cen MT"/>
          <w:szCs w:val="24"/>
        </w:rPr>
        <w:t>s depuis que l’administration</w:t>
      </w:r>
      <w:r w:rsidR="00883EF5" w:rsidRPr="004C25E1">
        <w:rPr>
          <w:rFonts w:ascii="Tw Cen MT" w:hAnsi="Tw Cen MT"/>
          <w:szCs w:val="24"/>
        </w:rPr>
        <w:t>,</w:t>
      </w:r>
      <w:r w:rsidR="004971BF" w:rsidRPr="004C25E1">
        <w:rPr>
          <w:rFonts w:ascii="Tw Cen MT" w:hAnsi="Tw Cen MT"/>
          <w:szCs w:val="24"/>
        </w:rPr>
        <w:t xml:space="preserve"> </w:t>
      </w:r>
      <w:r w:rsidR="00F171B5" w:rsidRPr="004C25E1">
        <w:rPr>
          <w:rFonts w:ascii="Tw Cen MT" w:hAnsi="Tw Cen MT"/>
          <w:szCs w:val="24"/>
        </w:rPr>
        <w:t>en</w:t>
      </w:r>
      <w:r w:rsidR="004971BF" w:rsidRPr="004C25E1">
        <w:rPr>
          <w:rFonts w:ascii="Tw Cen MT" w:hAnsi="Tw Cen MT"/>
          <w:szCs w:val="24"/>
        </w:rPr>
        <w:t xml:space="preserve"> construi</w:t>
      </w:r>
      <w:r w:rsidR="00F171B5" w:rsidRPr="004C25E1">
        <w:rPr>
          <w:rFonts w:ascii="Tw Cen MT" w:hAnsi="Tw Cen MT"/>
          <w:szCs w:val="24"/>
        </w:rPr>
        <w:t>san</w:t>
      </w:r>
      <w:r w:rsidR="004971BF" w:rsidRPr="004C25E1">
        <w:rPr>
          <w:rFonts w:ascii="Tw Cen MT" w:hAnsi="Tw Cen MT"/>
          <w:szCs w:val="24"/>
        </w:rPr>
        <w:t>t une route à proximité</w:t>
      </w:r>
      <w:r w:rsidR="00883EF5" w:rsidRPr="004C25E1">
        <w:rPr>
          <w:rFonts w:ascii="Tw Cen MT" w:hAnsi="Tw Cen MT"/>
          <w:szCs w:val="24"/>
        </w:rPr>
        <w:t>,</w:t>
      </w:r>
      <w:r w:rsidR="004971BF" w:rsidRPr="004C25E1">
        <w:rPr>
          <w:rFonts w:ascii="Tw Cen MT" w:hAnsi="Tw Cen MT"/>
          <w:szCs w:val="24"/>
        </w:rPr>
        <w:t xml:space="preserve"> </w:t>
      </w:r>
      <w:r w:rsidR="00F171B5" w:rsidRPr="004C25E1">
        <w:rPr>
          <w:rFonts w:ascii="Tw Cen MT" w:hAnsi="Tw Cen MT"/>
          <w:szCs w:val="24"/>
        </w:rPr>
        <w:t>a</w:t>
      </w:r>
      <w:r w:rsidR="004971BF" w:rsidRPr="004C25E1">
        <w:rPr>
          <w:rFonts w:ascii="Tw Cen MT" w:hAnsi="Tw Cen MT"/>
          <w:szCs w:val="24"/>
        </w:rPr>
        <w:t xml:space="preserve"> </w:t>
      </w:r>
      <w:r w:rsidR="00F171B5" w:rsidRPr="004C25E1">
        <w:rPr>
          <w:rFonts w:ascii="Tw Cen MT" w:hAnsi="Tw Cen MT"/>
          <w:szCs w:val="24"/>
        </w:rPr>
        <w:t>érigé</w:t>
      </w:r>
      <w:r w:rsidR="004971BF" w:rsidRPr="004C25E1">
        <w:rPr>
          <w:rFonts w:ascii="Tw Cen MT" w:hAnsi="Tw Cen MT"/>
          <w:szCs w:val="24"/>
        </w:rPr>
        <w:t xml:space="preserve"> un petit pont </w:t>
      </w:r>
      <w:r w:rsidR="00883EF5" w:rsidRPr="004C25E1">
        <w:rPr>
          <w:rFonts w:ascii="Tw Cen MT" w:hAnsi="Tw Cen MT"/>
          <w:szCs w:val="24"/>
        </w:rPr>
        <w:t>lequel</w:t>
      </w:r>
      <w:r w:rsidR="004971BF" w:rsidRPr="004C25E1">
        <w:rPr>
          <w:rFonts w:ascii="Tw Cen MT" w:hAnsi="Tw Cen MT"/>
          <w:szCs w:val="24"/>
        </w:rPr>
        <w:t xml:space="preserve"> réduit le passage des eaux ajouté aux remblais qui </w:t>
      </w:r>
      <w:r w:rsidR="00B53203" w:rsidRPr="004C25E1">
        <w:rPr>
          <w:rFonts w:ascii="Tw Cen MT" w:hAnsi="Tw Cen MT"/>
          <w:szCs w:val="24"/>
        </w:rPr>
        <w:t xml:space="preserve">ont </w:t>
      </w:r>
      <w:r w:rsidR="00F171B5" w:rsidRPr="004C25E1">
        <w:rPr>
          <w:rFonts w:ascii="Tw Cen MT" w:hAnsi="Tw Cen MT"/>
          <w:szCs w:val="24"/>
        </w:rPr>
        <w:t>rétrécit</w:t>
      </w:r>
      <w:r w:rsidR="004971BF" w:rsidRPr="004C25E1">
        <w:rPr>
          <w:rFonts w:ascii="Tw Cen MT" w:hAnsi="Tw Cen MT"/>
          <w:szCs w:val="24"/>
        </w:rPr>
        <w:t xml:space="preserve"> le lit d</w:t>
      </w:r>
      <w:r w:rsidR="00F171B5" w:rsidRPr="004C25E1">
        <w:rPr>
          <w:rFonts w:ascii="Tw Cen MT" w:hAnsi="Tw Cen MT"/>
          <w:szCs w:val="24"/>
        </w:rPr>
        <w:t xml:space="preserve">’eau </w:t>
      </w:r>
      <w:r w:rsidR="00B53203" w:rsidRPr="004C25E1">
        <w:rPr>
          <w:rFonts w:ascii="Tw Cen MT" w:hAnsi="Tw Cen MT"/>
          <w:szCs w:val="24"/>
        </w:rPr>
        <w:t xml:space="preserve">en laissant la place aux constructions (habitations, latrines traditionnelles, porcheries, etc.) </w:t>
      </w:r>
      <w:r w:rsidR="00F171B5" w:rsidRPr="004C25E1">
        <w:rPr>
          <w:rFonts w:ascii="Tw Cen MT" w:hAnsi="Tw Cen MT"/>
          <w:szCs w:val="24"/>
        </w:rPr>
        <w:t xml:space="preserve">et aux déchets </w:t>
      </w:r>
      <w:r w:rsidR="00B53203" w:rsidRPr="004C25E1">
        <w:rPr>
          <w:rFonts w:ascii="Tw Cen MT" w:hAnsi="Tw Cen MT"/>
          <w:szCs w:val="24"/>
        </w:rPr>
        <w:t xml:space="preserve">solides </w:t>
      </w:r>
      <w:r w:rsidR="00F171B5" w:rsidRPr="004C25E1">
        <w:rPr>
          <w:rFonts w:ascii="Tw Cen MT" w:hAnsi="Tw Cen MT"/>
          <w:szCs w:val="24"/>
        </w:rPr>
        <w:t xml:space="preserve">divers qui </w:t>
      </w:r>
      <w:r w:rsidR="00B53203" w:rsidRPr="00F14CA7">
        <w:rPr>
          <w:rFonts w:ascii="Tw Cen MT" w:hAnsi="Tw Cen MT"/>
          <w:szCs w:val="24"/>
        </w:rPr>
        <w:t>l’obstruent</w:t>
      </w:r>
      <w:r w:rsidR="00F171B5" w:rsidRPr="004C25E1">
        <w:rPr>
          <w:rFonts w:ascii="Tw Cen MT" w:hAnsi="Tw Cen MT"/>
          <w:szCs w:val="24"/>
        </w:rPr>
        <w:t>.</w:t>
      </w:r>
      <w:r w:rsidR="00B53203" w:rsidRPr="004C25E1">
        <w:rPr>
          <w:rFonts w:ascii="Tw Cen MT" w:hAnsi="Tw Cen MT"/>
          <w:szCs w:val="24"/>
        </w:rPr>
        <w:t xml:space="preserve"> </w:t>
      </w:r>
      <w:r w:rsidR="00F171B5" w:rsidRPr="004C25E1">
        <w:rPr>
          <w:rFonts w:ascii="Tw Cen MT" w:hAnsi="Tw Cen MT"/>
          <w:szCs w:val="24"/>
        </w:rPr>
        <w:t xml:space="preserve">Dans la </w:t>
      </w:r>
      <w:r w:rsidR="00B53203" w:rsidRPr="004C25E1">
        <w:rPr>
          <w:rFonts w:ascii="Tw Cen MT" w:hAnsi="Tw Cen MT"/>
          <w:szCs w:val="24"/>
        </w:rPr>
        <w:t>région</w:t>
      </w:r>
      <w:r w:rsidR="00883EF5" w:rsidRPr="004C25E1">
        <w:rPr>
          <w:rFonts w:ascii="Tw Cen MT" w:hAnsi="Tw Cen MT"/>
          <w:szCs w:val="24"/>
        </w:rPr>
        <w:t xml:space="preserve"> du Cameroun</w:t>
      </w:r>
      <w:r w:rsidR="00B53203" w:rsidRPr="004C25E1">
        <w:rPr>
          <w:rFonts w:ascii="Tw Cen MT" w:hAnsi="Tw Cen MT"/>
          <w:szCs w:val="24"/>
        </w:rPr>
        <w:t xml:space="preserve">, </w:t>
      </w:r>
      <w:r w:rsidR="00F171B5" w:rsidRPr="004C25E1">
        <w:rPr>
          <w:rFonts w:ascii="Tw Cen MT" w:hAnsi="Tw Cen MT"/>
          <w:szCs w:val="24"/>
        </w:rPr>
        <w:t xml:space="preserve">il pleut </w:t>
      </w:r>
      <w:r w:rsidR="00A34F52" w:rsidRPr="004C25E1">
        <w:rPr>
          <w:rFonts w:ascii="Tw Cen MT" w:hAnsi="Tw Cen MT"/>
          <w:szCs w:val="24"/>
        </w:rPr>
        <w:t>six mois sur douze</w:t>
      </w:r>
      <w:r w:rsidR="005D4BC7" w:rsidRPr="004C25E1">
        <w:rPr>
          <w:rFonts w:ascii="Tw Cen MT" w:hAnsi="Tw Cen MT"/>
          <w:szCs w:val="24"/>
        </w:rPr>
        <w:t xml:space="preserve"> chaque année </w:t>
      </w:r>
      <w:r w:rsidR="005D4BC7" w:rsidRPr="004C25E1">
        <w:rPr>
          <w:rFonts w:ascii="Tw Cen MT" w:eastAsia="Batang" w:hAnsi="Tw Cen MT" w:cs="Arial"/>
          <w:bCs/>
          <w:color w:val="000000"/>
          <w:szCs w:val="24"/>
        </w:rPr>
        <w:t>(</w:t>
      </w:r>
      <w:r w:rsidR="00825977" w:rsidRPr="004C25E1">
        <w:rPr>
          <w:rFonts w:ascii="Tw Cen MT" w:hAnsi="Tw Cen MT"/>
          <w:szCs w:val="24"/>
        </w:rPr>
        <w:t>a</w:t>
      </w:r>
      <w:r w:rsidR="005D4BC7" w:rsidRPr="004C25E1">
        <w:rPr>
          <w:rFonts w:ascii="Tw Cen MT" w:hAnsi="Tw Cen MT"/>
          <w:szCs w:val="24"/>
        </w:rPr>
        <w:t>vril, mai, juin, août, septembre, octobre et novembre)</w:t>
      </w:r>
      <w:r w:rsidR="00F171B5" w:rsidRPr="004C25E1">
        <w:rPr>
          <w:rFonts w:ascii="Tw Cen MT" w:hAnsi="Tw Cen MT"/>
          <w:szCs w:val="24"/>
        </w:rPr>
        <w:t>.</w:t>
      </w:r>
      <w:r w:rsidR="00B53203" w:rsidRPr="004C25E1">
        <w:rPr>
          <w:rFonts w:ascii="Tw Cen MT" w:hAnsi="Tw Cen MT"/>
          <w:szCs w:val="24"/>
        </w:rPr>
        <w:t xml:space="preserve"> </w:t>
      </w:r>
      <w:r w:rsidR="006D2547" w:rsidRPr="004C25E1">
        <w:rPr>
          <w:rFonts w:ascii="Tw Cen MT" w:hAnsi="Tw Cen MT"/>
          <w:szCs w:val="24"/>
        </w:rPr>
        <w:t xml:space="preserve">La proportion des familles </w:t>
      </w:r>
      <w:r w:rsidR="00B53203" w:rsidRPr="004C25E1">
        <w:rPr>
          <w:rFonts w:ascii="Tw Cen MT" w:hAnsi="Tw Cen MT"/>
          <w:szCs w:val="24"/>
        </w:rPr>
        <w:t xml:space="preserve">de </w:t>
      </w:r>
      <w:proofErr w:type="spellStart"/>
      <w:r w:rsidR="00B53203" w:rsidRPr="004C25E1">
        <w:rPr>
          <w:rFonts w:ascii="Tw Cen MT" w:hAnsi="Tw Cen MT"/>
          <w:szCs w:val="24"/>
        </w:rPr>
        <w:t>Nkolbikok</w:t>
      </w:r>
      <w:proofErr w:type="spellEnd"/>
      <w:r w:rsidR="00B53203" w:rsidRPr="004C25E1">
        <w:rPr>
          <w:rFonts w:ascii="Tw Cen MT" w:hAnsi="Tw Cen MT"/>
          <w:szCs w:val="24"/>
        </w:rPr>
        <w:t xml:space="preserve"> </w:t>
      </w:r>
      <w:r w:rsidR="006D2547" w:rsidRPr="004C25E1">
        <w:rPr>
          <w:rFonts w:ascii="Tw Cen MT" w:hAnsi="Tw Cen MT"/>
          <w:szCs w:val="24"/>
        </w:rPr>
        <w:t>exposée</w:t>
      </w:r>
      <w:r w:rsidR="00B53203" w:rsidRPr="004C25E1">
        <w:rPr>
          <w:rFonts w:ascii="Tw Cen MT" w:hAnsi="Tw Cen MT"/>
          <w:szCs w:val="24"/>
        </w:rPr>
        <w:t xml:space="preserve"> </w:t>
      </w:r>
      <w:r w:rsidR="006D2547" w:rsidRPr="004C25E1">
        <w:rPr>
          <w:rFonts w:ascii="Tw Cen MT" w:hAnsi="Tw Cen MT"/>
          <w:szCs w:val="24"/>
        </w:rPr>
        <w:t xml:space="preserve">est de l’ordre de 34% soit </w:t>
      </w:r>
      <w:r w:rsidR="00825977" w:rsidRPr="004C25E1">
        <w:rPr>
          <w:rFonts w:ascii="Tw Cen MT" w:hAnsi="Tw Cen MT"/>
          <w:szCs w:val="24"/>
        </w:rPr>
        <w:t>plus de 1</w:t>
      </w:r>
      <w:r w:rsidR="00B53203" w:rsidRPr="004C25E1">
        <w:rPr>
          <w:rFonts w:ascii="Tw Cen MT" w:hAnsi="Tw Cen MT"/>
          <w:szCs w:val="24"/>
        </w:rPr>
        <w:t xml:space="preserve"> </w:t>
      </w:r>
      <w:r w:rsidR="00825977" w:rsidRPr="004C25E1">
        <w:rPr>
          <w:rFonts w:ascii="Tw Cen MT" w:hAnsi="Tw Cen MT"/>
          <w:szCs w:val="24"/>
        </w:rPr>
        <w:t>400 ménages et 8</w:t>
      </w:r>
      <w:r w:rsidR="00B53203" w:rsidRPr="004C25E1">
        <w:rPr>
          <w:rFonts w:ascii="Tw Cen MT" w:hAnsi="Tw Cen MT"/>
          <w:szCs w:val="24"/>
        </w:rPr>
        <w:t xml:space="preserve"> </w:t>
      </w:r>
      <w:r w:rsidR="00825977" w:rsidRPr="004C25E1">
        <w:rPr>
          <w:rFonts w:ascii="Tw Cen MT" w:hAnsi="Tw Cen MT"/>
          <w:szCs w:val="24"/>
        </w:rPr>
        <w:t>500 habitants.</w:t>
      </w:r>
      <w:r w:rsidR="00B53203" w:rsidRPr="004C25E1">
        <w:rPr>
          <w:rFonts w:ascii="Tw Cen MT" w:hAnsi="Tw Cen MT"/>
          <w:szCs w:val="24"/>
        </w:rPr>
        <w:t xml:space="preserve"> </w:t>
      </w:r>
      <w:r w:rsidR="00825977" w:rsidRPr="004C25E1">
        <w:rPr>
          <w:rFonts w:ascii="Tw Cen MT" w:hAnsi="Tw Cen MT"/>
          <w:szCs w:val="24"/>
        </w:rPr>
        <w:t xml:space="preserve">A chaque inondation, ces familles perdent du mobilier et équipements de maison (chaises, téléviseur, etc.) des vêtements, </w:t>
      </w:r>
      <w:r w:rsidR="00EF48A6" w:rsidRPr="004C25E1">
        <w:rPr>
          <w:rFonts w:ascii="Tw Cen MT" w:hAnsi="Tw Cen MT"/>
          <w:szCs w:val="24"/>
        </w:rPr>
        <w:t xml:space="preserve">des chaussures, </w:t>
      </w:r>
      <w:r w:rsidR="00825977" w:rsidRPr="004C25E1">
        <w:rPr>
          <w:rFonts w:ascii="Tw Cen MT" w:hAnsi="Tw Cen MT"/>
          <w:szCs w:val="24"/>
        </w:rPr>
        <w:t>des documents y compris ceux officiels à l’exemple des actes de naissances</w:t>
      </w:r>
      <w:r w:rsidR="00A03857" w:rsidRPr="004C25E1">
        <w:rPr>
          <w:rFonts w:ascii="Tw Cen MT" w:hAnsi="Tw Cen MT"/>
          <w:szCs w:val="24"/>
        </w:rPr>
        <w:t xml:space="preserve"> et des diplômes, </w:t>
      </w:r>
      <w:r w:rsidR="00825977" w:rsidRPr="004C25E1">
        <w:rPr>
          <w:rFonts w:ascii="Tw Cen MT" w:hAnsi="Tw Cen MT"/>
          <w:szCs w:val="24"/>
        </w:rPr>
        <w:t>etc.</w:t>
      </w:r>
      <w:r w:rsidR="00A03857" w:rsidRPr="004C25E1">
        <w:rPr>
          <w:rFonts w:ascii="Tw Cen MT" w:hAnsi="Tw Cen MT"/>
          <w:szCs w:val="24"/>
        </w:rPr>
        <w:t xml:space="preserve"> Les élèves y perdent leurs livres et autres fournitures scolaires.</w:t>
      </w:r>
      <w:r w:rsidR="00B53203" w:rsidRPr="004C25E1">
        <w:rPr>
          <w:rFonts w:ascii="Tw Cen MT" w:hAnsi="Tw Cen MT"/>
          <w:szCs w:val="24"/>
        </w:rPr>
        <w:t xml:space="preserve"> </w:t>
      </w:r>
      <w:r w:rsidR="00A03857" w:rsidRPr="004C25E1">
        <w:rPr>
          <w:rFonts w:ascii="Tw Cen MT" w:hAnsi="Tw Cen MT"/>
          <w:szCs w:val="24"/>
        </w:rPr>
        <w:t>Les autorités sont peut sensibles au problème et aucune mesure de relèvement n’est prise en faveur des victimes</w:t>
      </w:r>
      <w:r w:rsidR="00B53203" w:rsidRPr="004C25E1">
        <w:rPr>
          <w:rFonts w:ascii="Tw Cen MT" w:hAnsi="Tw Cen MT"/>
          <w:szCs w:val="24"/>
        </w:rPr>
        <w:t xml:space="preserve"> après les épisodes</w:t>
      </w:r>
      <w:r w:rsidR="00A03857" w:rsidRPr="004C25E1">
        <w:rPr>
          <w:rFonts w:ascii="Tw Cen MT" w:hAnsi="Tw Cen MT"/>
          <w:szCs w:val="24"/>
        </w:rPr>
        <w:t>.</w:t>
      </w:r>
    </w:p>
    <w:p w:rsidR="001F1282" w:rsidRPr="004C25E1" w:rsidRDefault="001F1282" w:rsidP="00F171B5">
      <w:p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 xml:space="preserve">Les </w:t>
      </w:r>
      <w:r w:rsidR="00883EF5" w:rsidRPr="004C25E1">
        <w:rPr>
          <w:rFonts w:ascii="Tw Cen MT" w:hAnsi="Tw Cen MT"/>
          <w:szCs w:val="24"/>
        </w:rPr>
        <w:t>second</w:t>
      </w:r>
      <w:r w:rsidR="00B53203" w:rsidRPr="004C25E1">
        <w:rPr>
          <w:rFonts w:ascii="Tw Cen MT" w:hAnsi="Tw Cen MT"/>
          <w:szCs w:val="24"/>
        </w:rPr>
        <w:t xml:space="preserve">s </w:t>
      </w:r>
      <w:r w:rsidR="00883EF5" w:rsidRPr="004C25E1">
        <w:rPr>
          <w:rFonts w:ascii="Tw Cen MT" w:hAnsi="Tw Cen MT"/>
          <w:szCs w:val="24"/>
        </w:rPr>
        <w:t>sont liés à</w:t>
      </w:r>
      <w:r w:rsidRPr="004C25E1">
        <w:rPr>
          <w:rFonts w:ascii="Tw Cen MT" w:hAnsi="Tw Cen MT"/>
          <w:szCs w:val="24"/>
        </w:rPr>
        <w:t xml:space="preserve"> la dégradation de l’environnement par les déchets solides et liquides </w:t>
      </w:r>
      <w:r w:rsidR="00883EF5" w:rsidRPr="004C25E1">
        <w:rPr>
          <w:rFonts w:ascii="Tw Cen MT" w:hAnsi="Tw Cen MT"/>
          <w:szCs w:val="24"/>
        </w:rPr>
        <w:t>notamment</w:t>
      </w:r>
      <w:r w:rsidRPr="004C25E1">
        <w:rPr>
          <w:rFonts w:ascii="Tw Cen MT" w:hAnsi="Tw Cen MT"/>
          <w:szCs w:val="24"/>
        </w:rPr>
        <w:t xml:space="preserve"> les eaux usées </w:t>
      </w:r>
      <w:r w:rsidR="00B53203" w:rsidRPr="004C25E1">
        <w:rPr>
          <w:rFonts w:ascii="Tw Cen MT" w:hAnsi="Tw Cen MT"/>
          <w:szCs w:val="24"/>
        </w:rPr>
        <w:t>et les excréta</w:t>
      </w:r>
      <w:r w:rsidRPr="004C25E1">
        <w:rPr>
          <w:rFonts w:ascii="Tw Cen MT" w:hAnsi="Tw Cen MT"/>
          <w:szCs w:val="24"/>
        </w:rPr>
        <w:t xml:space="preserve">. En effet, </w:t>
      </w:r>
      <w:r w:rsidR="00883EF5" w:rsidRPr="004C25E1">
        <w:rPr>
          <w:rFonts w:ascii="Tw Cen MT" w:hAnsi="Tw Cen MT"/>
          <w:szCs w:val="24"/>
        </w:rPr>
        <w:t>l’</w:t>
      </w:r>
      <w:r w:rsidRPr="004C25E1">
        <w:rPr>
          <w:rFonts w:ascii="Tw Cen MT" w:hAnsi="Tw Cen MT"/>
          <w:szCs w:val="24"/>
        </w:rPr>
        <w:t>immense majorité de la population rejette en mélange leurs déchets solides dans les drains, cours d’eau et espaces non occupés. Ces déchets en mélange pourrissent</w:t>
      </w:r>
      <w:r w:rsidR="000722EE" w:rsidRPr="004C25E1">
        <w:rPr>
          <w:rFonts w:ascii="Tw Cen MT" w:hAnsi="Tw Cen MT"/>
          <w:szCs w:val="24"/>
        </w:rPr>
        <w:t xml:space="preserve"> puis</w:t>
      </w:r>
      <w:r w:rsidRPr="004C25E1">
        <w:rPr>
          <w:rFonts w:ascii="Tw Cen MT" w:hAnsi="Tw Cen MT"/>
          <w:szCs w:val="24"/>
        </w:rPr>
        <w:t xml:space="preserve"> </w:t>
      </w:r>
      <w:r w:rsidR="00BC07B4" w:rsidRPr="004C25E1">
        <w:rPr>
          <w:rFonts w:ascii="Tw Cen MT" w:hAnsi="Tw Cen MT"/>
          <w:szCs w:val="24"/>
        </w:rPr>
        <w:t>polluent le sol et les eaux de surface.</w:t>
      </w:r>
      <w:r w:rsidR="000722EE" w:rsidRPr="004C25E1">
        <w:rPr>
          <w:rFonts w:ascii="Tw Cen MT" w:hAnsi="Tw Cen MT"/>
          <w:szCs w:val="24"/>
        </w:rPr>
        <w:t xml:space="preserve"> Les</w:t>
      </w:r>
      <w:r w:rsidR="00BC07B4" w:rsidRPr="004C25E1">
        <w:rPr>
          <w:rFonts w:ascii="Tw Cen MT" w:hAnsi="Tw Cen MT"/>
          <w:szCs w:val="24"/>
        </w:rPr>
        <w:t xml:space="preserve"> ouvrages d’assainissement des excréta sont </w:t>
      </w:r>
      <w:r w:rsidR="000722EE" w:rsidRPr="004C25E1">
        <w:rPr>
          <w:rFonts w:ascii="Tw Cen MT" w:hAnsi="Tw Cen MT"/>
          <w:szCs w:val="24"/>
        </w:rPr>
        <w:t xml:space="preserve">constitués </w:t>
      </w:r>
      <w:r w:rsidR="00BC07B4" w:rsidRPr="004C25E1">
        <w:rPr>
          <w:rFonts w:ascii="Tw Cen MT" w:hAnsi="Tw Cen MT"/>
          <w:szCs w:val="24"/>
        </w:rPr>
        <w:t>des latrines traditionnelles à double usage : toilette et cabinet. Généralement mal construits et à cause du mélange des eaux de bain et des excréta, ils sont malodorants et polluent les eaux souterraines et de surface. Faute d’adduction d’eau potable</w:t>
      </w:r>
      <w:r w:rsidR="00EF48A6">
        <w:rPr>
          <w:rFonts w:ascii="Tw Cen MT" w:hAnsi="Tw Cen MT"/>
          <w:szCs w:val="24"/>
        </w:rPr>
        <w:t>,</w:t>
      </w:r>
      <w:r w:rsidR="00BC07B4" w:rsidRPr="004C25E1">
        <w:rPr>
          <w:rFonts w:ascii="Tw Cen MT" w:hAnsi="Tw Cen MT"/>
          <w:szCs w:val="24"/>
        </w:rPr>
        <w:t xml:space="preserve"> les</w:t>
      </w:r>
      <w:r w:rsidR="004913B2" w:rsidRPr="004C25E1">
        <w:rPr>
          <w:rFonts w:ascii="Tw Cen MT" w:hAnsi="Tw Cen MT"/>
          <w:szCs w:val="24"/>
        </w:rPr>
        <w:t xml:space="preserve"> familles consomment </w:t>
      </w:r>
      <w:r w:rsidR="000722EE" w:rsidRPr="004C25E1">
        <w:rPr>
          <w:rFonts w:ascii="Tw Cen MT" w:hAnsi="Tw Cen MT"/>
          <w:szCs w:val="24"/>
        </w:rPr>
        <w:t>les</w:t>
      </w:r>
      <w:r w:rsidR="004913B2" w:rsidRPr="004C25E1">
        <w:rPr>
          <w:rFonts w:ascii="Tw Cen MT" w:hAnsi="Tw Cen MT"/>
          <w:szCs w:val="24"/>
        </w:rPr>
        <w:t xml:space="preserve"> eau</w:t>
      </w:r>
      <w:r w:rsidR="000722EE" w:rsidRPr="004C25E1">
        <w:rPr>
          <w:rFonts w:ascii="Tw Cen MT" w:hAnsi="Tw Cen MT"/>
          <w:szCs w:val="24"/>
        </w:rPr>
        <w:t>x</w:t>
      </w:r>
      <w:r w:rsidR="004913B2" w:rsidRPr="004C25E1">
        <w:rPr>
          <w:rFonts w:ascii="Tw Cen MT" w:hAnsi="Tw Cen MT"/>
          <w:szCs w:val="24"/>
        </w:rPr>
        <w:t xml:space="preserve"> souterraine</w:t>
      </w:r>
      <w:r w:rsidR="000722EE" w:rsidRPr="004C25E1">
        <w:rPr>
          <w:rFonts w:ascii="Tw Cen MT" w:hAnsi="Tw Cen MT"/>
          <w:szCs w:val="24"/>
        </w:rPr>
        <w:t>s</w:t>
      </w:r>
      <w:r w:rsidR="004913B2" w:rsidRPr="004C25E1">
        <w:rPr>
          <w:rFonts w:ascii="Tw Cen MT" w:hAnsi="Tw Cen MT"/>
          <w:szCs w:val="24"/>
        </w:rPr>
        <w:t xml:space="preserve"> contaminée</w:t>
      </w:r>
      <w:r w:rsidR="000722EE" w:rsidRPr="004C25E1">
        <w:rPr>
          <w:rFonts w:ascii="Tw Cen MT" w:hAnsi="Tw Cen MT"/>
          <w:szCs w:val="24"/>
        </w:rPr>
        <w:t>s</w:t>
      </w:r>
      <w:r w:rsidR="004913B2" w:rsidRPr="004C25E1">
        <w:rPr>
          <w:rFonts w:ascii="Tw Cen MT" w:hAnsi="Tw Cen MT"/>
          <w:szCs w:val="24"/>
        </w:rPr>
        <w:t xml:space="preserve"> en construisant des puits. Les maladies de la peau et d’origine hydrique </w:t>
      </w:r>
      <w:r w:rsidR="000722EE" w:rsidRPr="004C25E1">
        <w:rPr>
          <w:rFonts w:ascii="Tw Cen MT" w:hAnsi="Tw Cen MT"/>
          <w:szCs w:val="24"/>
        </w:rPr>
        <w:t>affect</w:t>
      </w:r>
      <w:r w:rsidR="004913B2" w:rsidRPr="004C25E1">
        <w:rPr>
          <w:rFonts w:ascii="Tw Cen MT" w:hAnsi="Tw Cen MT"/>
          <w:szCs w:val="24"/>
        </w:rPr>
        <w:t xml:space="preserve">ent la majorité des résidents et surtout les enfants âgés de moins de 5 ans. Une étude menée en 2012 par le Laboratoire Eau, Environnement, Energie (L3E) de l’Ecole Nationale Supérieure Polytechnique de Yaoundé sur les enfants avait révélé que 51% souffrait des </w:t>
      </w:r>
      <w:r w:rsidR="00CE33A3" w:rsidRPr="004C25E1">
        <w:rPr>
          <w:rFonts w:ascii="Tw Cen MT" w:hAnsi="Tw Cen MT"/>
          <w:szCs w:val="24"/>
        </w:rPr>
        <w:t>diarrhées</w:t>
      </w:r>
      <w:r w:rsidR="004913B2" w:rsidRPr="004C25E1">
        <w:rPr>
          <w:rFonts w:ascii="Tw Cen MT" w:hAnsi="Tw Cen MT"/>
          <w:szCs w:val="24"/>
        </w:rPr>
        <w:t xml:space="preserve">. </w:t>
      </w:r>
    </w:p>
    <w:p w:rsidR="00A03857" w:rsidRPr="004C25E1" w:rsidRDefault="00A03857" w:rsidP="00F171B5">
      <w:p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 xml:space="preserve">Face à la situation </w:t>
      </w:r>
      <w:r w:rsidR="00B53203" w:rsidRPr="004C25E1">
        <w:rPr>
          <w:rFonts w:ascii="Tw Cen MT" w:hAnsi="Tw Cen MT"/>
          <w:szCs w:val="24"/>
        </w:rPr>
        <w:t xml:space="preserve">chaque famille a d’abord construit un muret </w:t>
      </w:r>
      <w:r w:rsidR="004D08CA" w:rsidRPr="004C25E1">
        <w:rPr>
          <w:rFonts w:ascii="Tw Cen MT" w:hAnsi="Tw Cen MT"/>
          <w:szCs w:val="24"/>
        </w:rPr>
        <w:t>au</w:t>
      </w:r>
      <w:r w:rsidR="000722EE" w:rsidRPr="004C25E1">
        <w:rPr>
          <w:rFonts w:ascii="Tw Cen MT" w:hAnsi="Tw Cen MT"/>
          <w:szCs w:val="24"/>
        </w:rPr>
        <w:t>x</w:t>
      </w:r>
      <w:r w:rsidR="004D08CA" w:rsidRPr="004C25E1">
        <w:rPr>
          <w:rFonts w:ascii="Tw Cen MT" w:hAnsi="Tw Cen MT"/>
          <w:szCs w:val="24"/>
        </w:rPr>
        <w:t xml:space="preserve"> entrées de la maison</w:t>
      </w:r>
      <w:r w:rsidR="00B53203" w:rsidRPr="004C25E1">
        <w:rPr>
          <w:rFonts w:ascii="Tw Cen MT" w:hAnsi="Tw Cen MT"/>
          <w:szCs w:val="24"/>
        </w:rPr>
        <w:t xml:space="preserve"> pour retenir les eaux de crue. </w:t>
      </w:r>
      <w:r w:rsidR="004D08CA" w:rsidRPr="004C25E1">
        <w:rPr>
          <w:rFonts w:ascii="Tw Cen MT" w:hAnsi="Tw Cen MT"/>
          <w:szCs w:val="24"/>
        </w:rPr>
        <w:t>Cette solution s’est avérée peu efficace. Cert</w:t>
      </w:r>
      <w:r w:rsidR="00B835ED" w:rsidRPr="004C25E1">
        <w:rPr>
          <w:rFonts w:ascii="Tw Cen MT" w:hAnsi="Tw Cen MT"/>
          <w:szCs w:val="24"/>
        </w:rPr>
        <w:t>a</w:t>
      </w:r>
      <w:r w:rsidR="004D08CA" w:rsidRPr="004C25E1">
        <w:rPr>
          <w:rFonts w:ascii="Tw Cen MT" w:hAnsi="Tw Cen MT"/>
          <w:szCs w:val="24"/>
        </w:rPr>
        <w:t xml:space="preserve">ines familles ont déménagé pendant que d’autres organisent la riposte </w:t>
      </w:r>
      <w:r w:rsidR="000722EE" w:rsidRPr="004C25E1">
        <w:rPr>
          <w:rFonts w:ascii="Tw Cen MT" w:hAnsi="Tw Cen MT"/>
          <w:szCs w:val="24"/>
        </w:rPr>
        <w:t>avec</w:t>
      </w:r>
      <w:r w:rsidR="004D08CA" w:rsidRPr="004C25E1">
        <w:rPr>
          <w:rFonts w:ascii="Tw Cen MT" w:hAnsi="Tw Cen MT"/>
          <w:szCs w:val="24"/>
        </w:rPr>
        <w:t xml:space="preserve"> </w:t>
      </w:r>
      <w:r w:rsidR="00B835ED" w:rsidRPr="004C25E1">
        <w:rPr>
          <w:rFonts w:ascii="Tw Cen MT" w:hAnsi="Tw Cen MT"/>
          <w:szCs w:val="24"/>
        </w:rPr>
        <w:t>des</w:t>
      </w:r>
      <w:r w:rsidR="004D08CA" w:rsidRPr="004C25E1">
        <w:rPr>
          <w:rFonts w:ascii="Tw Cen MT" w:hAnsi="Tw Cen MT"/>
          <w:szCs w:val="24"/>
        </w:rPr>
        <w:t xml:space="preserve"> </w:t>
      </w:r>
      <w:r w:rsidR="000722EE" w:rsidRPr="004C25E1">
        <w:rPr>
          <w:rFonts w:ascii="Tw Cen MT" w:hAnsi="Tw Cen MT"/>
          <w:szCs w:val="24"/>
        </w:rPr>
        <w:t>act</w:t>
      </w:r>
      <w:r w:rsidR="004D08CA" w:rsidRPr="004C25E1">
        <w:rPr>
          <w:rFonts w:ascii="Tw Cen MT" w:hAnsi="Tw Cen MT"/>
          <w:szCs w:val="24"/>
        </w:rPr>
        <w:t>ion</w:t>
      </w:r>
      <w:r w:rsidR="00B835ED" w:rsidRPr="004C25E1">
        <w:rPr>
          <w:rFonts w:ascii="Tw Cen MT" w:hAnsi="Tw Cen MT"/>
          <w:szCs w:val="24"/>
        </w:rPr>
        <w:t>s</w:t>
      </w:r>
      <w:r w:rsidR="004D08CA" w:rsidRPr="004C25E1">
        <w:rPr>
          <w:rFonts w:ascii="Tw Cen MT" w:hAnsi="Tw Cen MT"/>
          <w:szCs w:val="24"/>
        </w:rPr>
        <w:t xml:space="preserve"> communautaire</w:t>
      </w:r>
      <w:r w:rsidR="00B835ED" w:rsidRPr="004C25E1">
        <w:rPr>
          <w:rFonts w:ascii="Tw Cen MT" w:hAnsi="Tw Cen MT"/>
          <w:szCs w:val="24"/>
        </w:rPr>
        <w:t>s</w:t>
      </w:r>
      <w:r w:rsidR="004D08CA" w:rsidRPr="004C25E1">
        <w:rPr>
          <w:rFonts w:ascii="Tw Cen MT" w:hAnsi="Tw Cen MT"/>
          <w:szCs w:val="24"/>
        </w:rPr>
        <w:t xml:space="preserve">. Il </w:t>
      </w:r>
      <w:r w:rsidR="004D08CA" w:rsidRPr="004C25E1">
        <w:rPr>
          <w:rFonts w:ascii="Tw Cen MT" w:hAnsi="Tw Cen MT"/>
          <w:szCs w:val="24"/>
        </w:rPr>
        <w:lastRenderedPageBreak/>
        <w:t xml:space="preserve">s’agit </w:t>
      </w:r>
      <w:r w:rsidR="000722EE" w:rsidRPr="004C25E1">
        <w:rPr>
          <w:rFonts w:ascii="Tw Cen MT" w:hAnsi="Tw Cen MT"/>
          <w:szCs w:val="24"/>
        </w:rPr>
        <w:t xml:space="preserve">à travers ces </w:t>
      </w:r>
      <w:r w:rsidRPr="004C25E1">
        <w:rPr>
          <w:rFonts w:ascii="Tw Cen MT" w:hAnsi="Tw Cen MT"/>
          <w:szCs w:val="24"/>
        </w:rPr>
        <w:t xml:space="preserve">actions endogènes </w:t>
      </w:r>
      <w:r w:rsidR="00BB3700" w:rsidRPr="004C25E1">
        <w:rPr>
          <w:rFonts w:ascii="Tw Cen MT" w:hAnsi="Tw Cen MT"/>
          <w:szCs w:val="24"/>
        </w:rPr>
        <w:t>complémentaires</w:t>
      </w:r>
      <w:r w:rsidR="004D08CA" w:rsidRPr="004C25E1">
        <w:rPr>
          <w:rFonts w:ascii="Tw Cen MT" w:hAnsi="Tw Cen MT"/>
          <w:szCs w:val="24"/>
        </w:rPr>
        <w:t xml:space="preserve"> </w:t>
      </w:r>
      <w:r w:rsidR="000722EE" w:rsidRPr="004C25E1">
        <w:rPr>
          <w:rFonts w:ascii="Tw Cen MT" w:hAnsi="Tw Cen MT"/>
          <w:szCs w:val="24"/>
        </w:rPr>
        <w:t>de</w:t>
      </w:r>
      <w:r w:rsidR="004D08CA" w:rsidRPr="004C25E1">
        <w:rPr>
          <w:rFonts w:ascii="Tw Cen MT" w:hAnsi="Tw Cen MT"/>
          <w:szCs w:val="24"/>
        </w:rPr>
        <w:t xml:space="preserve"> rédu</w:t>
      </w:r>
      <w:r w:rsidR="000722EE" w:rsidRPr="004C25E1">
        <w:rPr>
          <w:rFonts w:ascii="Tw Cen MT" w:hAnsi="Tw Cen MT"/>
          <w:szCs w:val="24"/>
        </w:rPr>
        <w:t>ire</w:t>
      </w:r>
      <w:r w:rsidR="004D08CA" w:rsidRPr="004C25E1">
        <w:rPr>
          <w:rFonts w:ascii="Tw Cen MT" w:hAnsi="Tw Cen MT"/>
          <w:szCs w:val="24"/>
        </w:rPr>
        <w:t xml:space="preserve"> </w:t>
      </w:r>
      <w:r w:rsidR="000722EE" w:rsidRPr="004C25E1">
        <w:rPr>
          <w:rFonts w:ascii="Tw Cen MT" w:hAnsi="Tw Cen MT"/>
          <w:szCs w:val="24"/>
        </w:rPr>
        <w:t>l</w:t>
      </w:r>
      <w:r w:rsidR="004D08CA" w:rsidRPr="004C25E1">
        <w:rPr>
          <w:rFonts w:ascii="Tw Cen MT" w:hAnsi="Tw Cen MT"/>
          <w:szCs w:val="24"/>
        </w:rPr>
        <w:t>es risques d’épidémies et d’inondation</w:t>
      </w:r>
      <w:r w:rsidR="000722EE" w:rsidRPr="004C25E1">
        <w:rPr>
          <w:rFonts w:ascii="Tw Cen MT" w:hAnsi="Tw Cen MT"/>
          <w:szCs w:val="24"/>
        </w:rPr>
        <w:t>s</w:t>
      </w:r>
      <w:r w:rsidR="004D08CA" w:rsidRPr="004C25E1">
        <w:rPr>
          <w:rFonts w:ascii="Tw Cen MT" w:hAnsi="Tw Cen MT"/>
          <w:szCs w:val="24"/>
        </w:rPr>
        <w:t xml:space="preserve">. </w:t>
      </w:r>
      <w:r w:rsidR="000722EE" w:rsidRPr="004C25E1">
        <w:rPr>
          <w:rFonts w:ascii="Tw Cen MT" w:hAnsi="Tw Cen MT"/>
          <w:szCs w:val="24"/>
        </w:rPr>
        <w:t>Elles</w:t>
      </w:r>
      <w:r w:rsidR="004D08CA" w:rsidRPr="004C25E1">
        <w:rPr>
          <w:rFonts w:ascii="Tw Cen MT" w:hAnsi="Tw Cen MT"/>
          <w:szCs w:val="24"/>
        </w:rPr>
        <w:t xml:space="preserve"> tournent autour de l’assainissement et des partenariats. </w:t>
      </w:r>
      <w:r w:rsidR="000722EE" w:rsidRPr="004C25E1">
        <w:rPr>
          <w:rFonts w:ascii="Tw Cen MT" w:hAnsi="Tw Cen MT"/>
          <w:szCs w:val="24"/>
        </w:rPr>
        <w:t xml:space="preserve">En effet, </w:t>
      </w:r>
      <w:r w:rsidR="00BB3700" w:rsidRPr="004C25E1">
        <w:rPr>
          <w:rFonts w:ascii="Tw Cen MT" w:hAnsi="Tw Cen MT"/>
          <w:szCs w:val="24"/>
        </w:rPr>
        <w:t>la population a</w:t>
      </w:r>
      <w:r w:rsidRPr="004C25E1">
        <w:rPr>
          <w:rFonts w:ascii="Tw Cen MT" w:hAnsi="Tw Cen MT"/>
          <w:szCs w:val="24"/>
        </w:rPr>
        <w:t>:</w:t>
      </w:r>
    </w:p>
    <w:p w:rsidR="007134FA" w:rsidRPr="004C25E1" w:rsidRDefault="00BB3700" w:rsidP="00F171B5">
      <w:pPr>
        <w:pStyle w:val="ListParagraph"/>
        <w:numPr>
          <w:ilvl w:val="0"/>
          <w:numId w:val="2"/>
        </w:num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>C</w:t>
      </w:r>
      <w:r w:rsidR="000A0364" w:rsidRPr="004C25E1">
        <w:rPr>
          <w:rFonts w:ascii="Tw Cen MT" w:hAnsi="Tw Cen MT"/>
          <w:szCs w:val="24"/>
        </w:rPr>
        <w:t>u</w:t>
      </w:r>
      <w:r w:rsidR="00A03857" w:rsidRPr="004C25E1">
        <w:rPr>
          <w:rFonts w:ascii="Tw Cen MT" w:hAnsi="Tw Cen MT"/>
          <w:szCs w:val="24"/>
        </w:rPr>
        <w:t>r</w:t>
      </w:r>
      <w:r w:rsidRPr="004C25E1">
        <w:rPr>
          <w:rFonts w:ascii="Tw Cen MT" w:hAnsi="Tw Cen MT"/>
          <w:szCs w:val="24"/>
        </w:rPr>
        <w:t>é le</w:t>
      </w:r>
      <w:r w:rsidR="00A03857" w:rsidRPr="004C25E1">
        <w:rPr>
          <w:rFonts w:ascii="Tw Cen MT" w:hAnsi="Tw Cen MT"/>
          <w:szCs w:val="24"/>
        </w:rPr>
        <w:t xml:space="preserve"> lit des rivières </w:t>
      </w:r>
      <w:proofErr w:type="spellStart"/>
      <w:r w:rsidR="00A03857" w:rsidRPr="004C25E1">
        <w:rPr>
          <w:rFonts w:ascii="Tw Cen MT" w:hAnsi="Tw Cen MT"/>
          <w:szCs w:val="24"/>
        </w:rPr>
        <w:t>Edzoa</w:t>
      </w:r>
      <w:proofErr w:type="spellEnd"/>
      <w:r w:rsidR="00A03857" w:rsidRPr="004C25E1">
        <w:rPr>
          <w:rFonts w:ascii="Tw Cen MT" w:hAnsi="Tw Cen MT"/>
          <w:szCs w:val="24"/>
        </w:rPr>
        <w:t xml:space="preserve"> </w:t>
      </w:r>
      <w:proofErr w:type="spellStart"/>
      <w:r w:rsidR="00A03857" w:rsidRPr="004C25E1">
        <w:rPr>
          <w:rFonts w:ascii="Tw Cen MT" w:hAnsi="Tw Cen MT"/>
          <w:szCs w:val="24"/>
        </w:rPr>
        <w:t>Mballa</w:t>
      </w:r>
      <w:proofErr w:type="spellEnd"/>
      <w:r w:rsidR="00A03857" w:rsidRPr="004C25E1">
        <w:rPr>
          <w:rFonts w:ascii="Tw Cen MT" w:hAnsi="Tw Cen MT"/>
          <w:szCs w:val="24"/>
        </w:rPr>
        <w:t>, ses affluents ainsi que les ouvrages de canalisation des eaux de pluie qu</w:t>
      </w:r>
      <w:r w:rsidR="000A0364" w:rsidRPr="004C25E1">
        <w:rPr>
          <w:rFonts w:ascii="Tw Cen MT" w:hAnsi="Tw Cen MT"/>
          <w:szCs w:val="24"/>
        </w:rPr>
        <w:t>i</w:t>
      </w:r>
      <w:r w:rsidR="00A03857" w:rsidRPr="004C25E1">
        <w:rPr>
          <w:rFonts w:ascii="Tw Cen MT" w:hAnsi="Tw Cen MT"/>
          <w:szCs w:val="24"/>
        </w:rPr>
        <w:t xml:space="preserve"> les alimentent. L’opération </w:t>
      </w:r>
      <w:r w:rsidR="00593022" w:rsidRPr="004C25E1">
        <w:rPr>
          <w:rFonts w:ascii="Tw Cen MT" w:hAnsi="Tw Cen MT"/>
          <w:szCs w:val="24"/>
        </w:rPr>
        <w:t xml:space="preserve">a </w:t>
      </w:r>
      <w:r w:rsidR="00A03857" w:rsidRPr="004C25E1">
        <w:rPr>
          <w:rFonts w:ascii="Tw Cen MT" w:hAnsi="Tw Cen MT"/>
          <w:szCs w:val="24"/>
        </w:rPr>
        <w:t>consist</w:t>
      </w:r>
      <w:r w:rsidR="00593022" w:rsidRPr="004C25E1">
        <w:rPr>
          <w:rFonts w:ascii="Tw Cen MT" w:hAnsi="Tw Cen MT"/>
          <w:szCs w:val="24"/>
        </w:rPr>
        <w:t>é</w:t>
      </w:r>
      <w:r w:rsidR="00A03857" w:rsidRPr="004C25E1">
        <w:rPr>
          <w:rFonts w:ascii="Tw Cen MT" w:hAnsi="Tw Cen MT"/>
          <w:szCs w:val="24"/>
        </w:rPr>
        <w:t xml:space="preserve"> à </w:t>
      </w:r>
      <w:r w:rsidR="000A0364" w:rsidRPr="004C25E1">
        <w:rPr>
          <w:rFonts w:ascii="Tw Cen MT" w:hAnsi="Tw Cen MT"/>
          <w:szCs w:val="24"/>
        </w:rPr>
        <w:t xml:space="preserve">libérer le passage des eaux en dégageant tous les </w:t>
      </w:r>
      <w:r w:rsidR="00896DA0">
        <w:rPr>
          <w:rFonts w:ascii="Tw Cen MT" w:hAnsi="Tw Cen MT"/>
          <w:szCs w:val="24"/>
        </w:rPr>
        <w:t>encombrants (boî</w:t>
      </w:r>
      <w:r w:rsidR="000A0364" w:rsidRPr="004C25E1">
        <w:rPr>
          <w:rFonts w:ascii="Tw Cen MT" w:hAnsi="Tw Cen MT"/>
          <w:szCs w:val="24"/>
        </w:rPr>
        <w:t>tes de conserve, les bouteilles plastique, etc.</w:t>
      </w:r>
      <w:r w:rsidR="00593022" w:rsidRPr="004C25E1">
        <w:rPr>
          <w:rFonts w:ascii="Tw Cen MT" w:hAnsi="Tw Cen MT"/>
          <w:szCs w:val="24"/>
        </w:rPr>
        <w:t>)</w:t>
      </w:r>
      <w:r w:rsidR="000A0364" w:rsidRPr="004C25E1">
        <w:rPr>
          <w:rFonts w:ascii="Tw Cen MT" w:hAnsi="Tw Cen MT"/>
          <w:szCs w:val="24"/>
        </w:rPr>
        <w:t xml:space="preserve"> et à élargir le lit  pour augmenter sa capacité d’accueil des crues.</w:t>
      </w:r>
      <w:r w:rsidRPr="004C25E1">
        <w:rPr>
          <w:rFonts w:ascii="Tw Cen MT" w:hAnsi="Tw Cen MT"/>
          <w:szCs w:val="24"/>
        </w:rPr>
        <w:t xml:space="preserve"> </w:t>
      </w:r>
      <w:r w:rsidR="000A0364" w:rsidRPr="004C25E1">
        <w:rPr>
          <w:rFonts w:ascii="Tw Cen MT" w:hAnsi="Tw Cen MT"/>
          <w:szCs w:val="24"/>
        </w:rPr>
        <w:t>Les déchets enlevés sont</w:t>
      </w:r>
      <w:r w:rsidR="00896DA0">
        <w:rPr>
          <w:rFonts w:ascii="Tw Cen MT" w:hAnsi="Tw Cen MT"/>
          <w:szCs w:val="24"/>
        </w:rPr>
        <w:t xml:space="preserve"> transportés à l’aide des porte-</w:t>
      </w:r>
      <w:r w:rsidR="000A0364" w:rsidRPr="004C25E1">
        <w:rPr>
          <w:rFonts w:ascii="Tw Cen MT" w:hAnsi="Tw Cen MT"/>
          <w:szCs w:val="24"/>
        </w:rPr>
        <w:t>tout (pousse-pousse), brou</w:t>
      </w:r>
      <w:r w:rsidR="00896DA0">
        <w:rPr>
          <w:rFonts w:ascii="Tw Cen MT" w:hAnsi="Tw Cen MT"/>
          <w:szCs w:val="24"/>
        </w:rPr>
        <w:t>et</w:t>
      </w:r>
      <w:r w:rsidR="000A0364" w:rsidRPr="004C25E1">
        <w:rPr>
          <w:rFonts w:ascii="Tw Cen MT" w:hAnsi="Tw Cen MT"/>
          <w:szCs w:val="24"/>
        </w:rPr>
        <w:t>te ou de camionnette aux différents points de prise e</w:t>
      </w:r>
      <w:r w:rsidR="00896DA0">
        <w:rPr>
          <w:rFonts w:ascii="Tw Cen MT" w:hAnsi="Tw Cen MT"/>
          <w:szCs w:val="24"/>
        </w:rPr>
        <w:t>n</w:t>
      </w:r>
      <w:r w:rsidR="000A0364" w:rsidRPr="004C25E1">
        <w:rPr>
          <w:rFonts w:ascii="Tw Cen MT" w:hAnsi="Tw Cen MT"/>
          <w:szCs w:val="24"/>
        </w:rPr>
        <w:t xml:space="preserve"> charge par les pouvoirs publics.</w:t>
      </w:r>
      <w:r w:rsidRPr="004C25E1">
        <w:rPr>
          <w:rFonts w:ascii="Tw Cen MT" w:hAnsi="Tw Cen MT"/>
          <w:szCs w:val="24"/>
        </w:rPr>
        <w:t xml:space="preserve"> </w:t>
      </w:r>
      <w:r w:rsidR="007134FA" w:rsidRPr="004C25E1">
        <w:rPr>
          <w:rFonts w:ascii="Tw Cen MT" w:hAnsi="Tw Cen MT"/>
          <w:szCs w:val="24"/>
        </w:rPr>
        <w:t xml:space="preserve">A la suite du curage, </w:t>
      </w:r>
      <w:r w:rsidR="00D10836" w:rsidRPr="004C25E1">
        <w:rPr>
          <w:rFonts w:ascii="Tw Cen MT" w:hAnsi="Tw Cen MT"/>
          <w:szCs w:val="24"/>
        </w:rPr>
        <w:t xml:space="preserve">des dégrilleurs sont placés pour retenir les ordures </w:t>
      </w:r>
      <w:r w:rsidR="000722EE" w:rsidRPr="004C25E1">
        <w:rPr>
          <w:rFonts w:ascii="Tw Cen MT" w:hAnsi="Tw Cen MT"/>
          <w:szCs w:val="24"/>
        </w:rPr>
        <w:t>de manière à connaî</w:t>
      </w:r>
      <w:r w:rsidR="00D10836" w:rsidRPr="004C25E1">
        <w:rPr>
          <w:rFonts w:ascii="Tw Cen MT" w:hAnsi="Tw Cen MT"/>
          <w:szCs w:val="24"/>
        </w:rPr>
        <w:t>tre l</w:t>
      </w:r>
      <w:r w:rsidR="000722EE" w:rsidRPr="004C25E1">
        <w:rPr>
          <w:rFonts w:ascii="Tw Cen MT" w:hAnsi="Tw Cen MT"/>
          <w:szCs w:val="24"/>
        </w:rPr>
        <w:t xml:space="preserve">eur </w:t>
      </w:r>
      <w:r w:rsidR="00D10836" w:rsidRPr="004C25E1">
        <w:rPr>
          <w:rFonts w:ascii="Tw Cen MT" w:hAnsi="Tw Cen MT"/>
          <w:szCs w:val="24"/>
        </w:rPr>
        <w:t xml:space="preserve">origine ainsi que les </w:t>
      </w:r>
      <w:r w:rsidR="000722EE" w:rsidRPr="004C25E1">
        <w:rPr>
          <w:rFonts w:ascii="Tw Cen MT" w:hAnsi="Tw Cen MT"/>
          <w:szCs w:val="24"/>
        </w:rPr>
        <w:t>auteurs</w:t>
      </w:r>
      <w:r w:rsidR="00D10836" w:rsidRPr="004C25E1">
        <w:rPr>
          <w:rFonts w:ascii="Tw Cen MT" w:hAnsi="Tw Cen MT"/>
          <w:szCs w:val="24"/>
        </w:rPr>
        <w:t>.</w:t>
      </w:r>
    </w:p>
    <w:p w:rsidR="000A0364" w:rsidRPr="004C25E1" w:rsidRDefault="00BB3700" w:rsidP="00BB3700">
      <w:pPr>
        <w:pStyle w:val="ListParagraph"/>
        <w:numPr>
          <w:ilvl w:val="0"/>
          <w:numId w:val="1"/>
        </w:num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>organis</w:t>
      </w:r>
      <w:r w:rsidR="00593022" w:rsidRPr="004C25E1">
        <w:rPr>
          <w:rFonts w:ascii="Tw Cen MT" w:hAnsi="Tw Cen MT"/>
          <w:szCs w:val="24"/>
        </w:rPr>
        <w:t>é</w:t>
      </w:r>
      <w:r w:rsidRPr="004C25E1">
        <w:rPr>
          <w:rFonts w:ascii="Tw Cen MT" w:hAnsi="Tw Cen MT"/>
          <w:szCs w:val="24"/>
        </w:rPr>
        <w:t xml:space="preserve"> des</w:t>
      </w:r>
      <w:r w:rsidR="000A0364" w:rsidRPr="004C25E1">
        <w:rPr>
          <w:rFonts w:ascii="Tw Cen MT" w:hAnsi="Tw Cen MT"/>
          <w:szCs w:val="24"/>
        </w:rPr>
        <w:t xml:space="preserve"> rencontres d’échanges sur le sujet à la chefferie. </w:t>
      </w:r>
      <w:r w:rsidRPr="004C25E1">
        <w:rPr>
          <w:rFonts w:ascii="Tw Cen MT" w:hAnsi="Tw Cen MT"/>
          <w:szCs w:val="24"/>
        </w:rPr>
        <w:t>Il s’agi</w:t>
      </w:r>
      <w:r w:rsidR="000722EE" w:rsidRPr="004C25E1">
        <w:rPr>
          <w:rFonts w:ascii="Tw Cen MT" w:hAnsi="Tw Cen MT"/>
          <w:szCs w:val="24"/>
        </w:rPr>
        <w:t>ssai</w:t>
      </w:r>
      <w:r w:rsidRPr="004C25E1">
        <w:rPr>
          <w:rFonts w:ascii="Tw Cen MT" w:hAnsi="Tw Cen MT"/>
          <w:szCs w:val="24"/>
        </w:rPr>
        <w:t xml:space="preserve">t des moments de réflexion sur les solutions durables à apporter aux problèmes. </w:t>
      </w:r>
      <w:r w:rsidR="000A0364" w:rsidRPr="004C25E1">
        <w:rPr>
          <w:rFonts w:ascii="Tw Cen MT" w:hAnsi="Tw Cen MT"/>
          <w:szCs w:val="24"/>
        </w:rPr>
        <w:t xml:space="preserve">Au terme des discussions, les populations dans l’ensemble ont décidé de ne plus jeter les ordures dans les drains et </w:t>
      </w:r>
      <w:r w:rsidR="000722EE" w:rsidRPr="004C25E1">
        <w:rPr>
          <w:rFonts w:ascii="Tw Cen MT" w:hAnsi="Tw Cen MT"/>
          <w:szCs w:val="24"/>
        </w:rPr>
        <w:t>le cours</w:t>
      </w:r>
      <w:r w:rsidR="000A0364" w:rsidRPr="004C25E1">
        <w:rPr>
          <w:rFonts w:ascii="Tw Cen MT" w:hAnsi="Tw Cen MT"/>
          <w:szCs w:val="24"/>
        </w:rPr>
        <w:t xml:space="preserve"> d’eau. Chaque famille doit désormais déposer les ordures dans les bacs à ordures disposés à</w:t>
      </w:r>
      <w:r w:rsidR="00896DA0">
        <w:rPr>
          <w:rFonts w:ascii="Tw Cen MT" w:hAnsi="Tw Cen MT"/>
          <w:szCs w:val="24"/>
        </w:rPr>
        <w:t xml:space="preserve"> cet effet. Un service de pré-</w:t>
      </w:r>
      <w:r w:rsidR="00896DA0" w:rsidRPr="004C25E1">
        <w:rPr>
          <w:rFonts w:ascii="Tw Cen MT" w:hAnsi="Tw Cen MT"/>
          <w:szCs w:val="24"/>
        </w:rPr>
        <w:t>collecte</w:t>
      </w:r>
      <w:r w:rsidR="007134FA" w:rsidRPr="004C25E1">
        <w:rPr>
          <w:rFonts w:ascii="Tw Cen MT" w:hAnsi="Tw Cen MT"/>
          <w:szCs w:val="24"/>
        </w:rPr>
        <w:t xml:space="preserve"> est mis en place pour secourir les familles en cas de défaillances. L’intervention du service de pré</w:t>
      </w:r>
      <w:r w:rsidR="00896DA0">
        <w:rPr>
          <w:rFonts w:ascii="Tw Cen MT" w:hAnsi="Tw Cen MT"/>
          <w:szCs w:val="24"/>
        </w:rPr>
        <w:t>-</w:t>
      </w:r>
      <w:r w:rsidR="007134FA" w:rsidRPr="004C25E1">
        <w:rPr>
          <w:rFonts w:ascii="Tw Cen MT" w:hAnsi="Tw Cen MT"/>
          <w:szCs w:val="24"/>
        </w:rPr>
        <w:t xml:space="preserve">collecte est conditionnée </w:t>
      </w:r>
      <w:r w:rsidR="00AF355D" w:rsidRPr="004C25E1">
        <w:rPr>
          <w:rFonts w:ascii="Tw Cen MT" w:hAnsi="Tw Cen MT"/>
          <w:szCs w:val="24"/>
        </w:rPr>
        <w:t>par</w:t>
      </w:r>
      <w:r w:rsidR="007134FA" w:rsidRPr="004C25E1">
        <w:rPr>
          <w:rFonts w:ascii="Tw Cen MT" w:hAnsi="Tw Cen MT"/>
          <w:szCs w:val="24"/>
        </w:rPr>
        <w:t xml:space="preserve"> l’abonnement et l’engagement </w:t>
      </w:r>
      <w:r w:rsidR="00AF355D" w:rsidRPr="004C25E1">
        <w:rPr>
          <w:rFonts w:ascii="Tw Cen MT" w:hAnsi="Tw Cen MT"/>
          <w:szCs w:val="24"/>
        </w:rPr>
        <w:t>à</w:t>
      </w:r>
      <w:r w:rsidR="007134FA" w:rsidRPr="004C25E1">
        <w:rPr>
          <w:rFonts w:ascii="Tw Cen MT" w:hAnsi="Tw Cen MT"/>
          <w:szCs w:val="24"/>
        </w:rPr>
        <w:t xml:space="preserve"> verser </w:t>
      </w:r>
      <w:r w:rsidR="00AF355D" w:rsidRPr="004C25E1">
        <w:rPr>
          <w:rFonts w:ascii="Tw Cen MT" w:hAnsi="Tw Cen MT"/>
          <w:szCs w:val="24"/>
        </w:rPr>
        <w:t>la</w:t>
      </w:r>
      <w:r w:rsidR="007134FA" w:rsidRPr="004C25E1">
        <w:rPr>
          <w:rFonts w:ascii="Tw Cen MT" w:hAnsi="Tw Cen MT"/>
          <w:szCs w:val="24"/>
        </w:rPr>
        <w:t xml:space="preserve"> contribution négociée d’accord partie à la fin du mois. Cette contribution varie entre 1000 FCFA (1,53 euros) et 2500 FCFA (3,80 euros). Plus de 1000 familles se sont abonnées au service.</w:t>
      </w:r>
    </w:p>
    <w:p w:rsidR="00593022" w:rsidRPr="004C25E1" w:rsidRDefault="00CE33A3" w:rsidP="00F171B5">
      <w:p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 xml:space="preserve">Par rapport aux eaux usées et excréta, la population a sollicité </w:t>
      </w:r>
      <w:r w:rsidR="00593022" w:rsidRPr="004C25E1">
        <w:rPr>
          <w:rFonts w:ascii="Tw Cen MT" w:hAnsi="Tw Cen MT"/>
          <w:szCs w:val="24"/>
        </w:rPr>
        <w:t>l’appui d’</w:t>
      </w:r>
      <w:r w:rsidRPr="004C25E1">
        <w:rPr>
          <w:rFonts w:ascii="Tw Cen MT" w:hAnsi="Tw Cen MT"/>
          <w:szCs w:val="24"/>
        </w:rPr>
        <w:t>une ONG locale spécialisée sur le sujet. Il s</w:t>
      </w:r>
      <w:r w:rsidR="00AF355D" w:rsidRPr="004C25E1">
        <w:rPr>
          <w:rFonts w:ascii="Tw Cen MT" w:hAnsi="Tw Cen MT"/>
          <w:szCs w:val="24"/>
        </w:rPr>
        <w:t>’agit de l’ONG Environnement : R</w:t>
      </w:r>
      <w:r w:rsidRPr="004C25E1">
        <w:rPr>
          <w:rFonts w:ascii="Tw Cen MT" w:hAnsi="Tw Cen MT"/>
          <w:szCs w:val="24"/>
        </w:rPr>
        <w:t xml:space="preserve">echerche et Action au Cameroun (ERA-Cameroun). Grâce à </w:t>
      </w:r>
      <w:r w:rsidR="00AF355D" w:rsidRPr="004C25E1">
        <w:rPr>
          <w:rFonts w:ascii="Tw Cen MT" w:hAnsi="Tw Cen MT"/>
          <w:szCs w:val="24"/>
        </w:rPr>
        <w:t>la collaboration</w:t>
      </w:r>
      <w:r w:rsidRPr="004C25E1">
        <w:rPr>
          <w:rFonts w:ascii="Tw Cen MT" w:hAnsi="Tw Cen MT"/>
          <w:szCs w:val="24"/>
        </w:rPr>
        <w:t xml:space="preserve">, la population </w:t>
      </w:r>
      <w:r w:rsidR="00593022" w:rsidRPr="004C25E1">
        <w:rPr>
          <w:rFonts w:ascii="Tw Cen MT" w:hAnsi="Tw Cen MT"/>
          <w:szCs w:val="24"/>
        </w:rPr>
        <w:t>a :</w:t>
      </w:r>
    </w:p>
    <w:p w:rsidR="00593022" w:rsidRPr="004C25E1" w:rsidRDefault="00593022" w:rsidP="00593022">
      <w:pPr>
        <w:pStyle w:val="ListParagraph"/>
        <w:numPr>
          <w:ilvl w:val="0"/>
          <w:numId w:val="1"/>
        </w:num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>eu des connaissances</w:t>
      </w:r>
      <w:r w:rsidR="00CE33A3" w:rsidRPr="004C25E1">
        <w:rPr>
          <w:rFonts w:ascii="Tw Cen MT" w:hAnsi="Tw Cen MT"/>
          <w:szCs w:val="24"/>
        </w:rPr>
        <w:t xml:space="preserve"> sur l</w:t>
      </w:r>
      <w:r w:rsidR="00C636CD" w:rsidRPr="004C25E1">
        <w:rPr>
          <w:rFonts w:ascii="Tw Cen MT" w:hAnsi="Tw Cen MT"/>
          <w:szCs w:val="24"/>
        </w:rPr>
        <w:t>es</w:t>
      </w:r>
      <w:r w:rsidR="00CE33A3" w:rsidRPr="004C25E1">
        <w:rPr>
          <w:rFonts w:ascii="Tw Cen MT" w:hAnsi="Tw Cen MT"/>
          <w:szCs w:val="24"/>
        </w:rPr>
        <w:t xml:space="preserve"> latrines améliorées. </w:t>
      </w:r>
      <w:r w:rsidRPr="004C25E1">
        <w:rPr>
          <w:rFonts w:ascii="Tw Cen MT" w:hAnsi="Tw Cen MT"/>
          <w:szCs w:val="24"/>
        </w:rPr>
        <w:t>Il s’agit des la</w:t>
      </w:r>
      <w:r w:rsidR="00896DA0">
        <w:rPr>
          <w:rFonts w:ascii="Tw Cen MT" w:hAnsi="Tw Cen MT"/>
          <w:szCs w:val="24"/>
        </w:rPr>
        <w:t>tr</w:t>
      </w:r>
      <w:r w:rsidRPr="004C25E1">
        <w:rPr>
          <w:rFonts w:ascii="Tw Cen MT" w:hAnsi="Tw Cen MT"/>
          <w:szCs w:val="24"/>
        </w:rPr>
        <w:t>ines sécurisantes non polluantes</w:t>
      </w:r>
      <w:r w:rsidR="009A5B7C" w:rsidRPr="004C25E1">
        <w:rPr>
          <w:rFonts w:ascii="Tw Cen MT" w:hAnsi="Tw Cen MT"/>
          <w:szCs w:val="24"/>
        </w:rPr>
        <w:t>;</w:t>
      </w:r>
      <w:r w:rsidRPr="004C25E1">
        <w:rPr>
          <w:rFonts w:ascii="Tw Cen MT" w:hAnsi="Tw Cen MT"/>
          <w:szCs w:val="24"/>
        </w:rPr>
        <w:t xml:space="preserve"> </w:t>
      </w:r>
    </w:p>
    <w:p w:rsidR="00CE33A3" w:rsidRPr="004C25E1" w:rsidRDefault="00593022" w:rsidP="00593022">
      <w:pPr>
        <w:pStyle w:val="ListParagraph"/>
        <w:numPr>
          <w:ilvl w:val="0"/>
          <w:numId w:val="1"/>
        </w:num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 xml:space="preserve">obtenu </w:t>
      </w:r>
      <w:r w:rsidR="00CE33A3" w:rsidRPr="004C25E1">
        <w:rPr>
          <w:rFonts w:ascii="Tw Cen MT" w:hAnsi="Tw Cen MT"/>
          <w:szCs w:val="24"/>
        </w:rPr>
        <w:t xml:space="preserve">des subventions pour </w:t>
      </w:r>
      <w:r w:rsidRPr="004C25E1">
        <w:rPr>
          <w:rFonts w:ascii="Tw Cen MT" w:hAnsi="Tw Cen MT"/>
          <w:szCs w:val="24"/>
        </w:rPr>
        <w:t xml:space="preserve">la construction </w:t>
      </w:r>
      <w:r w:rsidR="00CE33A3" w:rsidRPr="004C25E1">
        <w:rPr>
          <w:rFonts w:ascii="Tw Cen MT" w:hAnsi="Tw Cen MT"/>
          <w:szCs w:val="24"/>
        </w:rPr>
        <w:t>des latrines améliorées.</w:t>
      </w:r>
      <w:r w:rsidR="00C636CD" w:rsidRPr="004C25E1">
        <w:rPr>
          <w:rFonts w:ascii="Tw Cen MT" w:hAnsi="Tw Cen MT"/>
          <w:szCs w:val="24"/>
        </w:rPr>
        <w:t xml:space="preserve"> Les contributions demandées </w:t>
      </w:r>
      <w:r w:rsidRPr="004C25E1">
        <w:rPr>
          <w:rFonts w:ascii="Tw Cen MT" w:hAnsi="Tw Cen MT"/>
          <w:szCs w:val="24"/>
        </w:rPr>
        <w:t xml:space="preserve">aux familles </w:t>
      </w:r>
      <w:r w:rsidR="00C636CD" w:rsidRPr="004C25E1">
        <w:rPr>
          <w:rFonts w:ascii="Tw Cen MT" w:hAnsi="Tw Cen MT"/>
          <w:szCs w:val="24"/>
        </w:rPr>
        <w:t>varient entre 30</w:t>
      </w:r>
      <w:r w:rsidR="009A5B7C" w:rsidRPr="004C25E1">
        <w:rPr>
          <w:rFonts w:ascii="Tw Cen MT" w:hAnsi="Tw Cen MT"/>
          <w:szCs w:val="24"/>
        </w:rPr>
        <w:t xml:space="preserve"> </w:t>
      </w:r>
      <w:r w:rsidR="00C636CD" w:rsidRPr="004C25E1">
        <w:rPr>
          <w:rFonts w:ascii="Tw Cen MT" w:hAnsi="Tw Cen MT"/>
          <w:szCs w:val="24"/>
        </w:rPr>
        <w:t>000 (46 euros) et 45</w:t>
      </w:r>
      <w:r w:rsidR="009A5B7C" w:rsidRPr="004C25E1">
        <w:rPr>
          <w:rFonts w:ascii="Tw Cen MT" w:hAnsi="Tw Cen MT"/>
          <w:szCs w:val="24"/>
        </w:rPr>
        <w:t xml:space="preserve"> </w:t>
      </w:r>
      <w:r w:rsidR="00C636CD" w:rsidRPr="004C25E1">
        <w:rPr>
          <w:rFonts w:ascii="Tw Cen MT" w:hAnsi="Tw Cen MT"/>
          <w:szCs w:val="24"/>
        </w:rPr>
        <w:t>000 FCFA (69 euros). Plus d’une cinquantaine d</w:t>
      </w:r>
      <w:r w:rsidRPr="004C25E1">
        <w:rPr>
          <w:rFonts w:ascii="Tw Cen MT" w:hAnsi="Tw Cen MT"/>
          <w:szCs w:val="24"/>
        </w:rPr>
        <w:t>’ouvrages sont construits au profit des</w:t>
      </w:r>
      <w:r w:rsidR="00C636CD" w:rsidRPr="004C25E1">
        <w:rPr>
          <w:rFonts w:ascii="Tw Cen MT" w:hAnsi="Tw Cen MT"/>
          <w:szCs w:val="24"/>
        </w:rPr>
        <w:t xml:space="preserve"> familles</w:t>
      </w:r>
      <w:r w:rsidR="009A5B7C" w:rsidRPr="004C25E1">
        <w:rPr>
          <w:rFonts w:ascii="Tw Cen MT" w:hAnsi="Tw Cen MT"/>
          <w:szCs w:val="24"/>
        </w:rPr>
        <w:t>;</w:t>
      </w:r>
    </w:p>
    <w:p w:rsidR="009A5B7C" w:rsidRPr="004C25E1" w:rsidRDefault="00593022" w:rsidP="00593022">
      <w:pPr>
        <w:pStyle w:val="ListParagraph"/>
        <w:numPr>
          <w:ilvl w:val="0"/>
          <w:numId w:val="1"/>
        </w:num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 xml:space="preserve">obtenu des subventions </w:t>
      </w:r>
      <w:r w:rsidR="00AF355D" w:rsidRPr="004C25E1">
        <w:rPr>
          <w:rFonts w:ascii="Tw Cen MT" w:hAnsi="Tw Cen MT"/>
          <w:szCs w:val="24"/>
        </w:rPr>
        <w:t xml:space="preserve">pour </w:t>
      </w:r>
      <w:r w:rsidRPr="004C25E1">
        <w:rPr>
          <w:rFonts w:ascii="Tw Cen MT" w:hAnsi="Tw Cen MT"/>
          <w:szCs w:val="24"/>
        </w:rPr>
        <w:t>la</w:t>
      </w:r>
      <w:r w:rsidR="00BB3700" w:rsidRPr="004C25E1">
        <w:rPr>
          <w:rFonts w:ascii="Tw Cen MT" w:hAnsi="Tw Cen MT"/>
          <w:szCs w:val="24"/>
        </w:rPr>
        <w:t xml:space="preserve"> constru</w:t>
      </w:r>
      <w:r w:rsidRPr="004C25E1">
        <w:rPr>
          <w:rFonts w:ascii="Tw Cen MT" w:hAnsi="Tw Cen MT"/>
          <w:szCs w:val="24"/>
        </w:rPr>
        <w:t>ction</w:t>
      </w:r>
      <w:r w:rsidR="00C636CD" w:rsidRPr="004C25E1">
        <w:rPr>
          <w:rFonts w:ascii="Tw Cen MT" w:hAnsi="Tw Cen MT"/>
          <w:szCs w:val="24"/>
        </w:rPr>
        <w:t xml:space="preserve"> </w:t>
      </w:r>
      <w:r w:rsidR="00AF355D" w:rsidRPr="004C25E1">
        <w:rPr>
          <w:rFonts w:ascii="Tw Cen MT" w:hAnsi="Tw Cen MT"/>
          <w:szCs w:val="24"/>
        </w:rPr>
        <w:t xml:space="preserve">de </w:t>
      </w:r>
      <w:r w:rsidR="00C636CD" w:rsidRPr="004C25E1">
        <w:rPr>
          <w:rFonts w:ascii="Tw Cen MT" w:hAnsi="Tw Cen MT"/>
          <w:szCs w:val="24"/>
        </w:rPr>
        <w:t>quatre bornes fontaines</w:t>
      </w:r>
      <w:r w:rsidRPr="004C25E1">
        <w:rPr>
          <w:rFonts w:ascii="Tw Cen MT" w:hAnsi="Tw Cen MT"/>
          <w:szCs w:val="24"/>
        </w:rPr>
        <w:t xml:space="preserve">. Elles permettront </w:t>
      </w:r>
      <w:r w:rsidR="00BB3700" w:rsidRPr="004C25E1">
        <w:rPr>
          <w:rFonts w:ascii="Tw Cen MT" w:hAnsi="Tw Cen MT"/>
          <w:szCs w:val="24"/>
        </w:rPr>
        <w:t>de servir de l’eau potable au</w:t>
      </w:r>
      <w:r w:rsidRPr="004C25E1">
        <w:rPr>
          <w:rFonts w:ascii="Tw Cen MT" w:hAnsi="Tw Cen MT"/>
          <w:szCs w:val="24"/>
        </w:rPr>
        <w:t>x</w:t>
      </w:r>
      <w:r w:rsidR="00BB3700" w:rsidRPr="004C25E1">
        <w:rPr>
          <w:rFonts w:ascii="Tw Cen MT" w:hAnsi="Tw Cen MT"/>
          <w:szCs w:val="24"/>
        </w:rPr>
        <w:t xml:space="preserve"> population</w:t>
      </w:r>
      <w:r w:rsidRPr="004C25E1">
        <w:rPr>
          <w:rFonts w:ascii="Tw Cen MT" w:hAnsi="Tw Cen MT"/>
          <w:szCs w:val="24"/>
        </w:rPr>
        <w:t>s</w:t>
      </w:r>
      <w:r w:rsidR="00BB3700" w:rsidRPr="004C25E1">
        <w:rPr>
          <w:rFonts w:ascii="Tw Cen MT" w:hAnsi="Tw Cen MT"/>
          <w:szCs w:val="24"/>
        </w:rPr>
        <w:t xml:space="preserve"> </w:t>
      </w:r>
      <w:r w:rsidR="00C636CD" w:rsidRPr="004C25E1">
        <w:rPr>
          <w:rFonts w:ascii="Tw Cen MT" w:hAnsi="Tw Cen MT"/>
          <w:szCs w:val="24"/>
        </w:rPr>
        <w:t>limit</w:t>
      </w:r>
      <w:r w:rsidR="00BB3700" w:rsidRPr="004C25E1">
        <w:rPr>
          <w:rFonts w:ascii="Tw Cen MT" w:hAnsi="Tw Cen MT"/>
          <w:szCs w:val="24"/>
        </w:rPr>
        <w:t xml:space="preserve">ant ainsi </w:t>
      </w:r>
      <w:r w:rsidR="00C636CD" w:rsidRPr="004C25E1">
        <w:rPr>
          <w:rFonts w:ascii="Tw Cen MT" w:hAnsi="Tw Cen MT"/>
          <w:szCs w:val="24"/>
        </w:rPr>
        <w:t>les contacts avec les eaux contaminées des puits</w:t>
      </w:r>
      <w:r w:rsidR="00BB3700" w:rsidRPr="004C25E1">
        <w:rPr>
          <w:rFonts w:ascii="Tw Cen MT" w:hAnsi="Tw Cen MT"/>
          <w:szCs w:val="24"/>
        </w:rPr>
        <w:t xml:space="preserve"> et les maladies hydriques</w:t>
      </w:r>
      <w:r w:rsidR="009A5B7C" w:rsidRPr="004C25E1">
        <w:rPr>
          <w:rFonts w:ascii="Tw Cen MT" w:hAnsi="Tw Cen MT"/>
          <w:szCs w:val="24"/>
        </w:rPr>
        <w:t>;</w:t>
      </w:r>
    </w:p>
    <w:p w:rsidR="00760A8A" w:rsidRPr="004C25E1" w:rsidRDefault="00760A8A" w:rsidP="00760A8A">
      <w:p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 xml:space="preserve">Enfin la population s’est organisée pour assurer le suivi </w:t>
      </w:r>
      <w:r w:rsidR="00AF355D" w:rsidRPr="004C25E1">
        <w:rPr>
          <w:rFonts w:ascii="Tw Cen MT" w:hAnsi="Tw Cen MT"/>
          <w:szCs w:val="24"/>
        </w:rPr>
        <w:t>des actions. L</w:t>
      </w:r>
      <w:r w:rsidRPr="004C25E1">
        <w:rPr>
          <w:rFonts w:ascii="Tw Cen MT" w:hAnsi="Tw Cen MT"/>
          <w:szCs w:val="24"/>
        </w:rPr>
        <w:t xml:space="preserve">e territoire est </w:t>
      </w:r>
      <w:r w:rsidR="00AF355D" w:rsidRPr="004C25E1">
        <w:rPr>
          <w:rFonts w:ascii="Tw Cen MT" w:hAnsi="Tw Cen MT"/>
          <w:szCs w:val="24"/>
        </w:rPr>
        <w:t xml:space="preserve">alors </w:t>
      </w:r>
      <w:r w:rsidRPr="004C25E1">
        <w:rPr>
          <w:rFonts w:ascii="Tw Cen MT" w:hAnsi="Tw Cen MT"/>
          <w:szCs w:val="24"/>
        </w:rPr>
        <w:t>découpé en cinq unités « quartier ». Chaque « quartier » a un comité « Comité d’animation et de développement (CAD) » ayant une assemblée générale et un bureau exécutif élu. Son but est de promouvoir le développement social par l’assainissement durable de l’environnement.</w:t>
      </w:r>
    </w:p>
    <w:p w:rsidR="00C636CD" w:rsidRPr="004C25E1" w:rsidRDefault="00B835ED" w:rsidP="004D08CA">
      <w:p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>Le</w:t>
      </w:r>
      <w:r w:rsidR="00AF355D" w:rsidRPr="004C25E1">
        <w:rPr>
          <w:rFonts w:ascii="Tw Cen MT" w:hAnsi="Tw Cen MT"/>
          <w:szCs w:val="24"/>
        </w:rPr>
        <w:t xml:space="preserve"> dispositif </w:t>
      </w:r>
      <w:r w:rsidR="00883EF5" w:rsidRPr="004C25E1">
        <w:rPr>
          <w:rFonts w:ascii="Tw Cen MT" w:hAnsi="Tw Cen MT"/>
          <w:szCs w:val="24"/>
        </w:rPr>
        <w:t>ci-dessus</w:t>
      </w:r>
      <w:r w:rsidRPr="004C25E1">
        <w:rPr>
          <w:rFonts w:ascii="Tw Cen MT" w:hAnsi="Tw Cen MT"/>
          <w:szCs w:val="24"/>
        </w:rPr>
        <w:t xml:space="preserve"> </w:t>
      </w:r>
      <w:r w:rsidR="00AF355D" w:rsidRPr="004C25E1">
        <w:rPr>
          <w:rFonts w:ascii="Tw Cen MT" w:hAnsi="Tw Cen MT"/>
          <w:szCs w:val="24"/>
        </w:rPr>
        <w:t>a</w:t>
      </w:r>
      <w:r w:rsidRPr="004C25E1">
        <w:rPr>
          <w:rFonts w:ascii="Tw Cen MT" w:hAnsi="Tw Cen MT"/>
          <w:szCs w:val="24"/>
        </w:rPr>
        <w:t xml:space="preserve"> </w:t>
      </w:r>
      <w:r w:rsidR="00AF355D" w:rsidRPr="004C25E1">
        <w:rPr>
          <w:rFonts w:ascii="Tw Cen MT" w:hAnsi="Tw Cen MT"/>
          <w:szCs w:val="24"/>
        </w:rPr>
        <w:t>permis de</w:t>
      </w:r>
      <w:r w:rsidRPr="004C25E1">
        <w:rPr>
          <w:rFonts w:ascii="Tw Cen MT" w:hAnsi="Tw Cen MT"/>
          <w:szCs w:val="24"/>
        </w:rPr>
        <w:t xml:space="preserve"> réduire les inondations et </w:t>
      </w:r>
      <w:r w:rsidR="00AF355D" w:rsidRPr="004C25E1">
        <w:rPr>
          <w:rFonts w:ascii="Tw Cen MT" w:hAnsi="Tw Cen MT"/>
          <w:szCs w:val="24"/>
        </w:rPr>
        <w:t>d’</w:t>
      </w:r>
      <w:r w:rsidRPr="004C25E1">
        <w:rPr>
          <w:rFonts w:ascii="Tw Cen MT" w:hAnsi="Tw Cen MT"/>
          <w:szCs w:val="24"/>
        </w:rPr>
        <w:t>améliorer la qualité de l’environnement.</w:t>
      </w:r>
      <w:r w:rsidR="00883EF5" w:rsidRPr="004C25E1">
        <w:rPr>
          <w:rFonts w:ascii="Tw Cen MT" w:hAnsi="Tw Cen MT"/>
          <w:szCs w:val="24"/>
        </w:rPr>
        <w:t xml:space="preserve"> C</w:t>
      </w:r>
      <w:r w:rsidRPr="004C25E1">
        <w:rPr>
          <w:rFonts w:ascii="Tw Cen MT" w:hAnsi="Tw Cen MT"/>
          <w:szCs w:val="24"/>
        </w:rPr>
        <w:t xml:space="preserve">ertaines familles </w:t>
      </w:r>
      <w:r w:rsidR="00AF355D" w:rsidRPr="004C25E1">
        <w:rPr>
          <w:rFonts w:ascii="Tw Cen MT" w:hAnsi="Tw Cen MT"/>
          <w:szCs w:val="24"/>
        </w:rPr>
        <w:t xml:space="preserve">y </w:t>
      </w:r>
      <w:r w:rsidRPr="004C25E1">
        <w:rPr>
          <w:rFonts w:ascii="Tw Cen MT" w:hAnsi="Tw Cen MT"/>
          <w:szCs w:val="24"/>
        </w:rPr>
        <w:t>sont revenues. Les pouvoirs publics</w:t>
      </w:r>
      <w:r w:rsidR="00AF355D" w:rsidRPr="004C25E1">
        <w:rPr>
          <w:rFonts w:ascii="Tw Cen MT" w:hAnsi="Tw Cen MT"/>
          <w:szCs w:val="24"/>
        </w:rPr>
        <w:t>,</w:t>
      </w:r>
      <w:r w:rsidR="00F66463" w:rsidRPr="004C25E1">
        <w:rPr>
          <w:rFonts w:ascii="Tw Cen MT" w:hAnsi="Tw Cen MT"/>
          <w:szCs w:val="24"/>
        </w:rPr>
        <w:t xml:space="preserve"> entrées en scène à travers</w:t>
      </w:r>
      <w:r w:rsidRPr="004C25E1">
        <w:rPr>
          <w:rFonts w:ascii="Tw Cen MT" w:hAnsi="Tw Cen MT"/>
          <w:szCs w:val="24"/>
        </w:rPr>
        <w:t xml:space="preserve"> un Programme de restructuration « Programme Participatif d’amélioration des bidonvilles</w:t>
      </w:r>
      <w:r w:rsidR="00883EF5" w:rsidRPr="004C25E1">
        <w:rPr>
          <w:rFonts w:ascii="Tw Cen MT" w:hAnsi="Tw Cen MT"/>
          <w:szCs w:val="24"/>
        </w:rPr>
        <w:t xml:space="preserve"> (PPAB)</w:t>
      </w:r>
      <w:r w:rsidRPr="004C25E1">
        <w:rPr>
          <w:rFonts w:ascii="Tw Cen MT" w:hAnsi="Tw Cen MT"/>
          <w:szCs w:val="24"/>
        </w:rPr>
        <w:t> » ambitionne avec la population d</w:t>
      </w:r>
      <w:r w:rsidR="00883EF5" w:rsidRPr="004C25E1">
        <w:rPr>
          <w:rFonts w:ascii="Tw Cen MT" w:hAnsi="Tw Cen MT"/>
          <w:szCs w:val="24"/>
        </w:rPr>
        <w:t xml:space="preserve">’ouvrir </w:t>
      </w:r>
      <w:r w:rsidRPr="004C25E1">
        <w:rPr>
          <w:rFonts w:ascii="Tw Cen MT" w:hAnsi="Tw Cen MT"/>
          <w:szCs w:val="24"/>
        </w:rPr>
        <w:t>les voies de desserte et de faire l’assainissement complet de l’environnement.</w:t>
      </w:r>
    </w:p>
    <w:p w:rsidR="005C05BE" w:rsidRPr="004C25E1" w:rsidRDefault="005C05BE" w:rsidP="00F171B5">
      <w:pPr>
        <w:jc w:val="both"/>
        <w:rPr>
          <w:rFonts w:ascii="Tw Cen MT" w:hAnsi="Tw Cen MT"/>
          <w:szCs w:val="24"/>
        </w:rPr>
      </w:pPr>
    </w:p>
    <w:p w:rsidR="006D2547" w:rsidRPr="004C25E1" w:rsidRDefault="00896DA0" w:rsidP="00F171B5">
      <w:pPr>
        <w:jc w:val="both"/>
        <w:rPr>
          <w:rFonts w:ascii="Tw Cen MT" w:hAnsi="Tw Cen MT"/>
          <w:b/>
          <w:szCs w:val="24"/>
        </w:rPr>
      </w:pPr>
      <w:r>
        <w:rPr>
          <w:rFonts w:ascii="Tw Cen MT" w:hAnsi="Tw Cen MT"/>
          <w:b/>
          <w:szCs w:val="24"/>
        </w:rPr>
        <w:t>Auteur</w:t>
      </w:r>
      <w:r w:rsidR="005C05BE" w:rsidRPr="004C25E1">
        <w:rPr>
          <w:rFonts w:ascii="Tw Cen MT" w:hAnsi="Tw Cen MT"/>
          <w:b/>
          <w:szCs w:val="24"/>
        </w:rPr>
        <w:t> :</w:t>
      </w:r>
    </w:p>
    <w:p w:rsidR="005C05BE" w:rsidRPr="004C25E1" w:rsidRDefault="005C05BE" w:rsidP="005C05BE">
      <w:pPr>
        <w:pStyle w:val="ListParagraph"/>
        <w:numPr>
          <w:ilvl w:val="0"/>
          <w:numId w:val="3"/>
        </w:num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t xml:space="preserve">Jean Jules </w:t>
      </w:r>
      <w:r w:rsidRPr="004C25E1">
        <w:rPr>
          <w:rFonts w:ascii="Tw Cen MT" w:hAnsi="Tw Cen MT"/>
          <w:b/>
          <w:szCs w:val="24"/>
        </w:rPr>
        <w:t>NKENGNE</w:t>
      </w:r>
      <w:r w:rsidR="009544F7">
        <w:rPr>
          <w:rFonts w:ascii="Tw Cen MT" w:hAnsi="Tw Cen MT"/>
          <w:b/>
          <w:szCs w:val="24"/>
        </w:rPr>
        <w:t xml:space="preserve">, </w:t>
      </w:r>
      <w:hyperlink r:id="rId10" w:history="1">
        <w:r w:rsidR="00593E90" w:rsidRPr="00A47B55">
          <w:rPr>
            <w:rStyle w:val="Hyperlink"/>
            <w:rFonts w:ascii="Tw Cen MT" w:hAnsi="Tw Cen MT"/>
            <w:b/>
            <w:szCs w:val="24"/>
          </w:rPr>
          <w:t>jjnkengne@yahoo.fr</w:t>
        </w:r>
      </w:hyperlink>
      <w:r w:rsidR="00593E90">
        <w:rPr>
          <w:rFonts w:ascii="Tw Cen MT" w:hAnsi="Tw Cen MT"/>
          <w:b/>
          <w:szCs w:val="24"/>
        </w:rPr>
        <w:t>, tél +237 671929444, Yaoundé, Cameroun</w:t>
      </w:r>
    </w:p>
    <w:p w:rsidR="00666D64" w:rsidRPr="004C25E1" w:rsidRDefault="00666D64" w:rsidP="00666D64">
      <w:pPr>
        <w:jc w:val="both"/>
        <w:rPr>
          <w:rFonts w:ascii="Tw Cen MT" w:hAnsi="Tw Cen MT"/>
          <w:szCs w:val="24"/>
        </w:rPr>
      </w:pPr>
    </w:p>
    <w:p w:rsidR="00666D64" w:rsidRPr="004C25E1" w:rsidRDefault="00666D64">
      <w:pPr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br w:type="page"/>
      </w:r>
    </w:p>
    <w:p w:rsidR="00666D64" w:rsidRPr="004C25E1" w:rsidRDefault="00666D64" w:rsidP="00666D64">
      <w:pPr>
        <w:jc w:val="both"/>
        <w:rPr>
          <w:rFonts w:ascii="Tw Cen MT" w:hAnsi="Tw Cen MT"/>
          <w:szCs w:val="24"/>
        </w:rPr>
      </w:pPr>
      <w:r w:rsidRPr="004C25E1">
        <w:rPr>
          <w:rFonts w:ascii="Tw Cen MT" w:hAnsi="Tw Cen MT"/>
          <w:szCs w:val="24"/>
        </w:rPr>
        <w:lastRenderedPageBreak/>
        <w:t>Liste des leaders communautaires qui acceptent d’être cités</w:t>
      </w:r>
    </w:p>
    <w:p w:rsidR="00666D64" w:rsidRPr="004C25E1" w:rsidRDefault="00666D64" w:rsidP="00666D64">
      <w:pPr>
        <w:jc w:val="both"/>
        <w:rPr>
          <w:rFonts w:ascii="Tw Cen MT" w:hAnsi="Tw Cen MT"/>
          <w:szCs w:val="24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969"/>
      </w:tblGrid>
      <w:tr w:rsidR="00666D64" w:rsidRPr="004C25E1" w:rsidTr="00DA58DF"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jc w:val="center"/>
              <w:rPr>
                <w:rFonts w:ascii="Tw Cen MT" w:hAnsi="Tw Cen MT"/>
                <w:b/>
                <w:bCs/>
              </w:rPr>
            </w:pPr>
            <w:r w:rsidRPr="004C25E1">
              <w:rPr>
                <w:rFonts w:ascii="Tw Cen MT" w:hAnsi="Tw Cen MT"/>
                <w:b/>
                <w:bCs/>
              </w:rPr>
              <w:t>Nom et prénom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jc w:val="center"/>
              <w:rPr>
                <w:rFonts w:ascii="Tw Cen MT" w:hAnsi="Tw Cen MT"/>
                <w:b/>
                <w:bCs/>
              </w:rPr>
            </w:pPr>
            <w:r w:rsidRPr="004C25E1">
              <w:rPr>
                <w:rFonts w:ascii="Tw Cen MT" w:hAnsi="Tw Cen MT"/>
                <w:b/>
                <w:bCs/>
              </w:rPr>
              <w:t>Contact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jc w:val="center"/>
              <w:rPr>
                <w:rFonts w:ascii="Tw Cen MT" w:hAnsi="Tw Cen MT"/>
                <w:b/>
                <w:bCs/>
              </w:rPr>
            </w:pPr>
            <w:r w:rsidRPr="004C25E1">
              <w:rPr>
                <w:rFonts w:ascii="Tw Cen MT" w:hAnsi="Tw Cen MT"/>
                <w:b/>
                <w:bCs/>
              </w:rPr>
              <w:t>Nom de l'association et sigle</w:t>
            </w:r>
          </w:p>
        </w:tc>
      </w:tr>
      <w:tr w:rsidR="00666D64" w:rsidRPr="004C25E1" w:rsidTr="00DA58DF">
        <w:trPr>
          <w:trHeight w:val="546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 xml:space="preserve">NGAH </w:t>
            </w:r>
            <w:proofErr w:type="spellStart"/>
            <w:r w:rsidRPr="004C25E1">
              <w:rPr>
                <w:rFonts w:ascii="Tw Cen MT" w:hAnsi="Tw Cen MT"/>
              </w:rPr>
              <w:t>Mballa</w:t>
            </w:r>
            <w:proofErr w:type="spellEnd"/>
            <w:r w:rsidRPr="004C25E1">
              <w:rPr>
                <w:rFonts w:ascii="Tw Cen MT" w:hAnsi="Tw Cen MT"/>
              </w:rPr>
              <w:t xml:space="preserve"> Marius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699638373</w:t>
            </w:r>
          </w:p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assajepan@yahoo.fr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Association des Jeunes du Parc National (AJEPAN)</w:t>
            </w:r>
          </w:p>
        </w:tc>
      </w:tr>
      <w:tr w:rsidR="00666D64" w:rsidRPr="004C25E1" w:rsidTr="00DA58DF">
        <w:trPr>
          <w:trHeight w:val="456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YEPMO Romuald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696758430</w:t>
            </w:r>
          </w:p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Ajem1993@yahoo.fr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Association des jeunes d’</w:t>
            </w:r>
            <w:proofErr w:type="spellStart"/>
            <w:r w:rsidRPr="004C25E1">
              <w:rPr>
                <w:rFonts w:ascii="Tw Cen MT" w:hAnsi="Tw Cen MT"/>
              </w:rPr>
              <w:t>Ezoa</w:t>
            </w:r>
            <w:proofErr w:type="spellEnd"/>
            <w:r w:rsidRPr="004C25E1">
              <w:rPr>
                <w:rFonts w:ascii="Tw Cen MT" w:hAnsi="Tw Cen MT"/>
              </w:rPr>
              <w:t xml:space="preserve"> </w:t>
            </w:r>
            <w:proofErr w:type="spellStart"/>
            <w:r w:rsidRPr="004C25E1">
              <w:rPr>
                <w:rFonts w:ascii="Tw Cen MT" w:hAnsi="Tw Cen MT"/>
              </w:rPr>
              <w:t>Mballa</w:t>
            </w:r>
            <w:proofErr w:type="spellEnd"/>
            <w:r w:rsidRPr="004C25E1">
              <w:rPr>
                <w:rFonts w:ascii="Tw Cen MT" w:hAnsi="Tw Cen MT"/>
              </w:rPr>
              <w:t xml:space="preserve"> (AJEM)</w:t>
            </w:r>
          </w:p>
        </w:tc>
      </w:tr>
      <w:tr w:rsidR="00666D64" w:rsidRPr="004C25E1" w:rsidTr="00DA58DF">
        <w:trPr>
          <w:trHeight w:val="520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proofErr w:type="spellStart"/>
            <w:r w:rsidRPr="004C25E1">
              <w:rPr>
                <w:rFonts w:ascii="Tw Cen MT" w:hAnsi="Tw Cen MT"/>
              </w:rPr>
              <w:t>Mbassi</w:t>
            </w:r>
            <w:proofErr w:type="spellEnd"/>
            <w:r w:rsidRPr="004C25E1">
              <w:rPr>
                <w:rFonts w:ascii="Tw Cen MT" w:hAnsi="Tw Cen MT"/>
              </w:rPr>
              <w:t xml:space="preserve"> </w:t>
            </w:r>
            <w:proofErr w:type="spellStart"/>
            <w:r w:rsidRPr="004C25E1">
              <w:rPr>
                <w:rFonts w:ascii="Tw Cen MT" w:hAnsi="Tw Cen MT"/>
              </w:rPr>
              <w:t>Mbassi</w:t>
            </w:r>
            <w:proofErr w:type="spellEnd"/>
            <w:r w:rsidRPr="004C25E1">
              <w:rPr>
                <w:rFonts w:ascii="Tw Cen MT" w:hAnsi="Tw Cen MT"/>
              </w:rPr>
              <w:t xml:space="preserve"> Fabien</w:t>
            </w:r>
          </w:p>
        </w:tc>
        <w:tc>
          <w:tcPr>
            <w:tcW w:w="2835" w:type="dxa"/>
          </w:tcPr>
          <w:p w:rsidR="00666D64" w:rsidRPr="004C25E1" w:rsidRDefault="00436F6C" w:rsidP="00DA58DF">
            <w:pPr>
              <w:pStyle w:val="Contenudetableau"/>
              <w:rPr>
                <w:rFonts w:ascii="Tw Cen MT" w:hAnsi="Tw Cen MT"/>
              </w:rPr>
            </w:pPr>
            <w:hyperlink r:id="rId11" w:history="1">
              <w:r w:rsidR="00666D64" w:rsidRPr="004C25E1">
                <w:rPr>
                  <w:rStyle w:val="Hyperlink"/>
                  <w:rFonts w:ascii="Tw Cen MT" w:hAnsi="Tw Cen MT"/>
                </w:rPr>
                <w:t>Msorad2000@yahoo.fr</w:t>
              </w:r>
            </w:hyperlink>
          </w:p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677514761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MSORAD</w:t>
            </w:r>
          </w:p>
        </w:tc>
      </w:tr>
      <w:tr w:rsidR="00666D64" w:rsidRPr="004C25E1" w:rsidTr="00DA58DF">
        <w:trPr>
          <w:trHeight w:val="430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  <w:lang w:val="de-DE"/>
              </w:rPr>
            </w:pPr>
            <w:proofErr w:type="spellStart"/>
            <w:r w:rsidRPr="004C25E1">
              <w:rPr>
                <w:rFonts w:ascii="Tw Cen MT" w:hAnsi="Tw Cen MT"/>
                <w:lang w:val="de-DE"/>
              </w:rPr>
              <w:t>Bayha</w:t>
            </w:r>
            <w:proofErr w:type="spellEnd"/>
            <w:r w:rsidRPr="004C25E1">
              <w:rPr>
                <w:rFonts w:ascii="Tw Cen MT" w:hAnsi="Tw Cen MT"/>
                <w:lang w:val="de-DE"/>
              </w:rPr>
              <w:t xml:space="preserve"> Sylvain</w:t>
            </w:r>
          </w:p>
          <w:p w:rsidR="00666D64" w:rsidRPr="004C25E1" w:rsidRDefault="00666D64" w:rsidP="00DA58DF">
            <w:pPr>
              <w:pStyle w:val="Contenudetableau"/>
              <w:rPr>
                <w:rFonts w:ascii="Tw Cen MT" w:hAnsi="Tw Cen MT"/>
                <w:lang w:val="de-DE"/>
              </w:rPr>
            </w:pPr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  <w:lang w:val="de-DE"/>
              </w:rPr>
            </w:pPr>
            <w:r w:rsidRPr="004C25E1">
              <w:rPr>
                <w:rFonts w:ascii="Tw Cen MT" w:hAnsi="Tw Cen MT"/>
                <w:lang w:val="de-DE"/>
              </w:rPr>
              <w:t>696146626</w:t>
            </w:r>
          </w:p>
          <w:p w:rsidR="00666D64" w:rsidRPr="004C25E1" w:rsidRDefault="00666D64" w:rsidP="00DA58DF">
            <w:pPr>
              <w:pStyle w:val="Contenudetableau"/>
              <w:rPr>
                <w:rFonts w:ascii="Tw Cen MT" w:hAnsi="Tw Cen MT"/>
                <w:lang w:val="de-DE"/>
              </w:rPr>
            </w:pPr>
            <w:r w:rsidRPr="004C25E1">
              <w:rPr>
                <w:rFonts w:ascii="Tw Cen MT" w:hAnsi="Tw Cen MT"/>
                <w:lang w:val="de-DE"/>
              </w:rPr>
              <w:t>J_espoir2010@yahoo.fr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Association Espoir</w:t>
            </w:r>
          </w:p>
        </w:tc>
      </w:tr>
      <w:tr w:rsidR="00666D64" w:rsidRPr="004C25E1" w:rsidTr="00DA58DF">
        <w:trPr>
          <w:trHeight w:val="278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proofErr w:type="spellStart"/>
            <w:r w:rsidRPr="004C25E1">
              <w:rPr>
                <w:rFonts w:ascii="Tw Cen MT" w:hAnsi="Tw Cen MT"/>
              </w:rPr>
              <w:t>Akoa</w:t>
            </w:r>
            <w:proofErr w:type="spellEnd"/>
            <w:r w:rsidRPr="004C25E1">
              <w:rPr>
                <w:rFonts w:ascii="Tw Cen MT" w:hAnsi="Tw Cen MT"/>
              </w:rPr>
              <w:t xml:space="preserve"> </w:t>
            </w:r>
            <w:proofErr w:type="spellStart"/>
            <w:r w:rsidRPr="004C25E1">
              <w:rPr>
                <w:rFonts w:ascii="Tw Cen MT" w:hAnsi="Tw Cen MT"/>
              </w:rPr>
              <w:t>Fouda</w:t>
            </w:r>
            <w:proofErr w:type="spellEnd"/>
            <w:r w:rsidRPr="004C25E1">
              <w:rPr>
                <w:rFonts w:ascii="Tw Cen MT" w:hAnsi="Tw Cen MT"/>
              </w:rPr>
              <w:t xml:space="preserve"> JB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677601819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 xml:space="preserve">Comité de développement de </w:t>
            </w:r>
            <w:proofErr w:type="spellStart"/>
            <w:r w:rsidRPr="004C25E1">
              <w:rPr>
                <w:rFonts w:ascii="Tw Cen MT" w:hAnsi="Tw Cen MT"/>
              </w:rPr>
              <w:t>Melen</w:t>
            </w:r>
            <w:proofErr w:type="spellEnd"/>
            <w:r w:rsidRPr="004C25E1">
              <w:rPr>
                <w:rFonts w:ascii="Tw Cen MT" w:hAnsi="Tw Cen MT"/>
              </w:rPr>
              <w:t xml:space="preserve"> 7B</w:t>
            </w:r>
          </w:p>
        </w:tc>
      </w:tr>
      <w:tr w:rsidR="00666D64" w:rsidRPr="004C25E1" w:rsidTr="00DA58DF">
        <w:trPr>
          <w:trHeight w:val="307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proofErr w:type="spellStart"/>
            <w:r w:rsidRPr="004C25E1">
              <w:rPr>
                <w:rFonts w:ascii="Tw Cen MT" w:hAnsi="Tw Cen MT"/>
              </w:rPr>
              <w:t>Kounou</w:t>
            </w:r>
            <w:proofErr w:type="spellEnd"/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698326904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 xml:space="preserve">Progrès pour tous à </w:t>
            </w:r>
            <w:proofErr w:type="spellStart"/>
            <w:r w:rsidRPr="004C25E1">
              <w:rPr>
                <w:rFonts w:ascii="Tw Cen MT" w:hAnsi="Tw Cen MT"/>
              </w:rPr>
              <w:t>Edzoa</w:t>
            </w:r>
            <w:proofErr w:type="spellEnd"/>
            <w:r w:rsidRPr="004C25E1">
              <w:rPr>
                <w:rFonts w:ascii="Tw Cen MT" w:hAnsi="Tw Cen MT"/>
              </w:rPr>
              <w:t xml:space="preserve"> </w:t>
            </w:r>
            <w:proofErr w:type="spellStart"/>
            <w:r w:rsidRPr="004C25E1">
              <w:rPr>
                <w:rFonts w:ascii="Tw Cen MT" w:hAnsi="Tw Cen MT"/>
              </w:rPr>
              <w:t>Mballa</w:t>
            </w:r>
            <w:proofErr w:type="spellEnd"/>
          </w:p>
        </w:tc>
      </w:tr>
      <w:tr w:rsidR="00666D64" w:rsidRPr="004C25E1" w:rsidTr="00DA58DF">
        <w:trPr>
          <w:trHeight w:val="313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  <w:lang w:val="de-DE"/>
              </w:rPr>
            </w:pPr>
            <w:proofErr w:type="spellStart"/>
            <w:r w:rsidRPr="004C25E1">
              <w:rPr>
                <w:rFonts w:ascii="Tw Cen MT" w:hAnsi="Tw Cen MT"/>
                <w:lang w:val="de-DE"/>
              </w:rPr>
              <w:t>Mandeng</w:t>
            </w:r>
            <w:proofErr w:type="spellEnd"/>
            <w:r w:rsidRPr="004C25E1">
              <w:rPr>
                <w:rFonts w:ascii="Tw Cen MT" w:hAnsi="Tw Cen MT"/>
                <w:lang w:val="de-DE"/>
              </w:rPr>
              <w:t xml:space="preserve"> Joseph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  <w:lang w:val="de-DE"/>
              </w:rPr>
            </w:pPr>
            <w:r w:rsidRPr="004C25E1">
              <w:rPr>
                <w:rFonts w:ascii="Tw Cen MT" w:hAnsi="Tw Cen MT"/>
                <w:lang w:val="de-DE"/>
              </w:rPr>
              <w:t>699564138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Comité d’Animation au développement</w:t>
            </w:r>
          </w:p>
        </w:tc>
      </w:tr>
      <w:tr w:rsidR="00666D64" w:rsidRPr="004C25E1" w:rsidTr="00DA58DF">
        <w:trPr>
          <w:trHeight w:val="589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proofErr w:type="spellStart"/>
            <w:r w:rsidRPr="004C25E1">
              <w:rPr>
                <w:rFonts w:ascii="Tw Cen MT" w:hAnsi="Tw Cen MT"/>
              </w:rPr>
              <w:t>Mvongo</w:t>
            </w:r>
            <w:proofErr w:type="spellEnd"/>
            <w:r w:rsidRPr="004C25E1">
              <w:rPr>
                <w:rFonts w:ascii="Tw Cen MT" w:hAnsi="Tw Cen MT"/>
              </w:rPr>
              <w:t xml:space="preserve"> </w:t>
            </w:r>
            <w:proofErr w:type="spellStart"/>
            <w:r w:rsidRPr="004C25E1">
              <w:rPr>
                <w:rFonts w:ascii="Tw Cen MT" w:hAnsi="Tw Cen MT"/>
              </w:rPr>
              <w:t>Généviève</w:t>
            </w:r>
            <w:proofErr w:type="spellEnd"/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677950828</w:t>
            </w:r>
          </w:p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ifhad_cam@yahoo.fr</w:t>
            </w:r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Initiative des Femmes et des Hommes Actifs pour le Développement (IFAD)</w:t>
            </w:r>
          </w:p>
        </w:tc>
      </w:tr>
      <w:tr w:rsidR="00666D64" w:rsidRPr="004C25E1" w:rsidTr="00DA58DF">
        <w:trPr>
          <w:trHeight w:val="589"/>
        </w:trPr>
        <w:tc>
          <w:tcPr>
            <w:tcW w:w="2552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proofErr w:type="spellStart"/>
            <w:r w:rsidRPr="004C25E1">
              <w:rPr>
                <w:rFonts w:ascii="Tw Cen MT" w:hAnsi="Tw Cen MT"/>
              </w:rPr>
              <w:t>Etoga</w:t>
            </w:r>
            <w:proofErr w:type="spellEnd"/>
            <w:r w:rsidRPr="004C25E1">
              <w:rPr>
                <w:rFonts w:ascii="Tw Cen MT" w:hAnsi="Tw Cen MT"/>
              </w:rPr>
              <w:t xml:space="preserve"> Simon Pierre Dieudonné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 xml:space="preserve">BP : 20200 Yaoundé-Cameroun / </w:t>
            </w:r>
          </w:p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Tél : (237) 699 92 46 09</w:t>
            </w:r>
          </w:p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 xml:space="preserve">E-mail: </w:t>
            </w:r>
            <w:hyperlink r:id="rId12" w:history="1">
              <w:r w:rsidRPr="004C25E1">
                <w:rPr>
                  <w:rFonts w:ascii="Tw Cen MT" w:hAnsi="Tw Cen MT"/>
                </w:rPr>
                <w:t>Tamtamobile@yahoo.fr</w:t>
              </w:r>
            </w:hyperlink>
          </w:p>
        </w:tc>
        <w:tc>
          <w:tcPr>
            <w:tcW w:w="3969" w:type="dxa"/>
            <w:shd w:val="clear" w:color="auto" w:fill="auto"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>Association Tam-Tam Mobile</w:t>
            </w:r>
          </w:p>
        </w:tc>
      </w:tr>
      <w:tr w:rsidR="00666D64" w:rsidRPr="004C25E1" w:rsidTr="00DA58D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Tcheutou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Jean Marie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6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91514444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 xml:space="preserve">Président du CAD </w:t>
            </w:r>
            <w:proofErr w:type="spellStart"/>
            <w:r w:rsidRPr="004C25E1">
              <w:rPr>
                <w:rFonts w:ascii="Tw Cen MT" w:hAnsi="Tw Cen MT"/>
              </w:rPr>
              <w:t>Melen</w:t>
            </w:r>
            <w:proofErr w:type="spellEnd"/>
            <w:r w:rsidRPr="004C25E1">
              <w:rPr>
                <w:rFonts w:ascii="Tw Cen MT" w:hAnsi="Tw Cen MT"/>
              </w:rPr>
              <w:t xml:space="preserve"> 9</w:t>
            </w:r>
          </w:p>
        </w:tc>
      </w:tr>
      <w:tr w:rsidR="00666D64" w:rsidRPr="004C25E1" w:rsidTr="00DA58D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Owona</w:t>
            </w:r>
            <w:proofErr w:type="spellEnd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Aboda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Benoi</w:t>
            </w: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Lucida Sans Unicode" w:hAnsi="Tw Cen MT" w:cs="Mangal"/>
                <w:szCs w:val="24"/>
                <w:lang w:eastAsia="hi-IN"/>
              </w:rPr>
              <w:t>699935038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64" w:rsidRPr="004C25E1" w:rsidRDefault="00666D64" w:rsidP="00DA58DF">
            <w:pPr>
              <w:pStyle w:val="Contenudetableau"/>
              <w:rPr>
                <w:rFonts w:ascii="Tw Cen MT" w:hAnsi="Tw Cen MT"/>
              </w:rPr>
            </w:pPr>
            <w:r w:rsidRPr="004C25E1">
              <w:rPr>
                <w:rFonts w:ascii="Tw Cen MT" w:hAnsi="Tw Cen MT"/>
              </w:rPr>
              <w:t xml:space="preserve">Chef de bloc </w:t>
            </w:r>
            <w:proofErr w:type="spellStart"/>
            <w:r w:rsidRPr="004C25E1">
              <w:rPr>
                <w:rFonts w:ascii="Tw Cen MT" w:hAnsi="Tw Cen MT"/>
              </w:rPr>
              <w:t>Melen</w:t>
            </w:r>
            <w:proofErr w:type="spellEnd"/>
            <w:r w:rsidRPr="004C25E1">
              <w:rPr>
                <w:rFonts w:ascii="Tw Cen MT" w:hAnsi="Tw Cen MT"/>
              </w:rPr>
              <w:t xml:space="preserve"> 7B</w:t>
            </w:r>
          </w:p>
        </w:tc>
      </w:tr>
      <w:tr w:rsidR="00666D64" w:rsidRPr="004C25E1" w:rsidTr="00DA58D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Mme MANI BENA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6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99938874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Chef de quartier </w:t>
            </w:r>
            <w:proofErr w:type="spellStart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Melen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7A</w:t>
            </w:r>
          </w:p>
        </w:tc>
      </w:tr>
      <w:tr w:rsidR="00666D64" w:rsidRPr="004C25E1" w:rsidTr="00DA58D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Aboua</w:t>
            </w:r>
            <w:proofErr w:type="spellEnd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 xml:space="preserve"> Chantal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677716256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Chef de quartier </w:t>
            </w:r>
            <w:proofErr w:type="spellStart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Melen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7B</w:t>
            </w:r>
          </w:p>
        </w:tc>
      </w:tr>
      <w:tr w:rsidR="00666D64" w:rsidRPr="004C25E1" w:rsidTr="00DA58D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 xml:space="preserve">Mme </w:t>
            </w: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Ndi</w:t>
            </w:r>
            <w:proofErr w:type="spellEnd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Foe</w:t>
            </w:r>
            <w:proofErr w:type="spellEnd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 xml:space="preserve"> née </w:t>
            </w: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Ngono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Arlette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6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77329496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Chef de quartier </w:t>
            </w:r>
            <w:proofErr w:type="spellStart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Melen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6</w:t>
            </w:r>
          </w:p>
        </w:tc>
      </w:tr>
      <w:tr w:rsidR="00666D64" w:rsidRPr="004C25E1" w:rsidTr="00DA58D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Atangana</w:t>
            </w:r>
            <w:proofErr w:type="spellEnd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Atangana</w:t>
            </w:r>
            <w:proofErr w:type="spellEnd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 xml:space="preserve"> Prospe</w:t>
            </w: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r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6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99846888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Chef de quartier </w:t>
            </w:r>
            <w:proofErr w:type="spellStart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Melen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9</w:t>
            </w:r>
          </w:p>
        </w:tc>
      </w:tr>
      <w:tr w:rsidR="00666D64" w:rsidRPr="004C25E1" w:rsidTr="00DA58DF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Mbilong</w:t>
            </w:r>
            <w:proofErr w:type="spellEnd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Tsala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André Marie</w:t>
            </w:r>
          </w:p>
        </w:tc>
        <w:tc>
          <w:tcPr>
            <w:tcW w:w="2835" w:type="dxa"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6</w:t>
            </w:r>
            <w:r w:rsidRPr="004C25E1"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  <w:t>77695930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66D64" w:rsidRPr="004C25E1" w:rsidRDefault="00666D64" w:rsidP="00DA58DF">
            <w:pPr>
              <w:spacing w:line="240" w:lineRule="auto"/>
              <w:rPr>
                <w:rFonts w:ascii="Tw Cen MT" w:eastAsia="Times New Roman" w:hAnsi="Tw Cen MT" w:cs="Times New Roman"/>
                <w:color w:val="000000"/>
                <w:szCs w:val="24"/>
                <w:lang w:eastAsia="fr-FR"/>
              </w:rPr>
            </w:pPr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Chef de quartier </w:t>
            </w:r>
            <w:proofErr w:type="spellStart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>Nkolbikok</w:t>
            </w:r>
            <w:proofErr w:type="spellEnd"/>
            <w:r w:rsidRPr="004C25E1">
              <w:rPr>
                <w:rFonts w:ascii="Tw Cen MT" w:eastAsia="Times New Roman" w:hAnsi="Tw Cen MT"/>
                <w:color w:val="000000"/>
                <w:szCs w:val="24"/>
                <w:lang w:eastAsia="fr-FR"/>
              </w:rPr>
              <w:t xml:space="preserve"> II</w:t>
            </w:r>
          </w:p>
        </w:tc>
      </w:tr>
    </w:tbl>
    <w:p w:rsidR="00666D64" w:rsidRPr="004C25E1" w:rsidRDefault="00666D64" w:rsidP="00666D64">
      <w:pPr>
        <w:jc w:val="both"/>
        <w:rPr>
          <w:rFonts w:ascii="Tw Cen MT" w:hAnsi="Tw Cen MT"/>
          <w:szCs w:val="24"/>
        </w:rPr>
      </w:pPr>
    </w:p>
    <w:p w:rsidR="00666D64" w:rsidRPr="004C25E1" w:rsidRDefault="00666D64" w:rsidP="00666D64">
      <w:pPr>
        <w:jc w:val="both"/>
        <w:rPr>
          <w:rFonts w:ascii="Tw Cen MT" w:hAnsi="Tw Cen MT"/>
          <w:szCs w:val="24"/>
        </w:rPr>
      </w:pPr>
    </w:p>
    <w:sectPr w:rsidR="00666D64" w:rsidRPr="004C25E1" w:rsidSect="00BA34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6C" w:rsidRDefault="00436F6C" w:rsidP="002603DD">
      <w:pPr>
        <w:spacing w:line="240" w:lineRule="auto"/>
      </w:pPr>
      <w:r>
        <w:separator/>
      </w:r>
    </w:p>
  </w:endnote>
  <w:endnote w:type="continuationSeparator" w:id="0">
    <w:p w:rsidR="00436F6C" w:rsidRDefault="00436F6C" w:rsidP="0026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6C" w:rsidRDefault="00436F6C" w:rsidP="002603DD">
      <w:pPr>
        <w:spacing w:line="240" w:lineRule="auto"/>
      </w:pPr>
      <w:r>
        <w:separator/>
      </w:r>
    </w:p>
  </w:footnote>
  <w:footnote w:type="continuationSeparator" w:id="0">
    <w:p w:rsidR="00436F6C" w:rsidRDefault="00436F6C" w:rsidP="00260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60F"/>
    <w:multiLevelType w:val="hybridMultilevel"/>
    <w:tmpl w:val="5A68BCAC"/>
    <w:lvl w:ilvl="0" w:tplc="4726FE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708"/>
    <w:multiLevelType w:val="hybridMultilevel"/>
    <w:tmpl w:val="5134BF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34C3"/>
    <w:multiLevelType w:val="hybridMultilevel"/>
    <w:tmpl w:val="DC621780"/>
    <w:lvl w:ilvl="0" w:tplc="340048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CF"/>
    <w:rsid w:val="000722EE"/>
    <w:rsid w:val="00086936"/>
    <w:rsid w:val="000A0364"/>
    <w:rsid w:val="001C550B"/>
    <w:rsid w:val="001F1282"/>
    <w:rsid w:val="002603DD"/>
    <w:rsid w:val="00307F2D"/>
    <w:rsid w:val="003865CA"/>
    <w:rsid w:val="003C45F5"/>
    <w:rsid w:val="003D6719"/>
    <w:rsid w:val="003F7AA6"/>
    <w:rsid w:val="00436F6C"/>
    <w:rsid w:val="004913B2"/>
    <w:rsid w:val="004971BF"/>
    <w:rsid w:val="004C25E1"/>
    <w:rsid w:val="004D08CA"/>
    <w:rsid w:val="00504863"/>
    <w:rsid w:val="00593022"/>
    <w:rsid w:val="00593E90"/>
    <w:rsid w:val="005C05BE"/>
    <w:rsid w:val="005D4BC7"/>
    <w:rsid w:val="006100EC"/>
    <w:rsid w:val="00666D64"/>
    <w:rsid w:val="006D2547"/>
    <w:rsid w:val="007134FA"/>
    <w:rsid w:val="00760A8A"/>
    <w:rsid w:val="00825977"/>
    <w:rsid w:val="00825D8C"/>
    <w:rsid w:val="00873C83"/>
    <w:rsid w:val="00883EF5"/>
    <w:rsid w:val="00896DA0"/>
    <w:rsid w:val="009544F7"/>
    <w:rsid w:val="009A5B7C"/>
    <w:rsid w:val="00A03857"/>
    <w:rsid w:val="00A34F52"/>
    <w:rsid w:val="00A61625"/>
    <w:rsid w:val="00AF355D"/>
    <w:rsid w:val="00B53203"/>
    <w:rsid w:val="00B835ED"/>
    <w:rsid w:val="00BA342A"/>
    <w:rsid w:val="00BB3700"/>
    <w:rsid w:val="00BC07B4"/>
    <w:rsid w:val="00C357CF"/>
    <w:rsid w:val="00C636CD"/>
    <w:rsid w:val="00C8477C"/>
    <w:rsid w:val="00CE33A3"/>
    <w:rsid w:val="00D10836"/>
    <w:rsid w:val="00DA58DF"/>
    <w:rsid w:val="00EA3404"/>
    <w:rsid w:val="00EF48A6"/>
    <w:rsid w:val="00F14CA7"/>
    <w:rsid w:val="00F171B5"/>
    <w:rsid w:val="00F26351"/>
    <w:rsid w:val="00F66463"/>
    <w:rsid w:val="00F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00"/>
    <w:pPr>
      <w:ind w:left="720"/>
      <w:contextualSpacing/>
    </w:pPr>
  </w:style>
  <w:style w:type="character" w:styleId="Hyperlink">
    <w:name w:val="Hyperlink"/>
    <w:basedOn w:val="DefaultParagraphFont"/>
    <w:unhideWhenUsed/>
    <w:rsid w:val="00666D64"/>
    <w:rPr>
      <w:color w:val="0000FF"/>
      <w:u w:val="single"/>
    </w:rPr>
  </w:style>
  <w:style w:type="paragraph" w:customStyle="1" w:styleId="Contenudetableau">
    <w:name w:val="Contenu de tableau"/>
    <w:basedOn w:val="Normal"/>
    <w:rsid w:val="00666D64"/>
    <w:pPr>
      <w:widowControl w:val="0"/>
      <w:suppressLineNumbers/>
      <w:suppressAutoHyphens/>
      <w:spacing w:line="240" w:lineRule="auto"/>
    </w:pPr>
    <w:rPr>
      <w:rFonts w:eastAsia="Lucida Sans Unicode" w:cs="Mangal"/>
      <w:kern w:val="1"/>
      <w:szCs w:val="24"/>
      <w:lang w:eastAsia="hi-IN" w:bidi="hi-IN"/>
    </w:rPr>
  </w:style>
  <w:style w:type="table" w:styleId="TableGrid">
    <w:name w:val="Table Grid"/>
    <w:basedOn w:val="TableNormal"/>
    <w:uiPriority w:val="59"/>
    <w:rsid w:val="00896DA0"/>
    <w:pPr>
      <w:widowControl w:val="0"/>
      <w:spacing w:line="240" w:lineRule="auto"/>
    </w:pPr>
    <w:rPr>
      <w:rFonts w:ascii="Courier New" w:eastAsia="Courier New" w:hAnsi="Courier New" w:cs="Courier New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03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DD"/>
  </w:style>
  <w:style w:type="paragraph" w:styleId="Footer">
    <w:name w:val="footer"/>
    <w:basedOn w:val="Normal"/>
    <w:link w:val="FooterChar"/>
    <w:uiPriority w:val="99"/>
    <w:unhideWhenUsed/>
    <w:rsid w:val="002603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00"/>
    <w:pPr>
      <w:ind w:left="720"/>
      <w:contextualSpacing/>
    </w:pPr>
  </w:style>
  <w:style w:type="character" w:styleId="Hyperlink">
    <w:name w:val="Hyperlink"/>
    <w:basedOn w:val="DefaultParagraphFont"/>
    <w:unhideWhenUsed/>
    <w:rsid w:val="00666D64"/>
    <w:rPr>
      <w:color w:val="0000FF"/>
      <w:u w:val="single"/>
    </w:rPr>
  </w:style>
  <w:style w:type="paragraph" w:customStyle="1" w:styleId="Contenudetableau">
    <w:name w:val="Contenu de tableau"/>
    <w:basedOn w:val="Normal"/>
    <w:rsid w:val="00666D64"/>
    <w:pPr>
      <w:widowControl w:val="0"/>
      <w:suppressLineNumbers/>
      <w:suppressAutoHyphens/>
      <w:spacing w:line="240" w:lineRule="auto"/>
    </w:pPr>
    <w:rPr>
      <w:rFonts w:eastAsia="Lucida Sans Unicode" w:cs="Mangal"/>
      <w:kern w:val="1"/>
      <w:szCs w:val="24"/>
      <w:lang w:eastAsia="hi-IN" w:bidi="hi-IN"/>
    </w:rPr>
  </w:style>
  <w:style w:type="table" w:styleId="TableGrid">
    <w:name w:val="Table Grid"/>
    <w:basedOn w:val="TableNormal"/>
    <w:uiPriority w:val="59"/>
    <w:rsid w:val="00896DA0"/>
    <w:pPr>
      <w:widowControl w:val="0"/>
      <w:spacing w:line="240" w:lineRule="auto"/>
    </w:pPr>
    <w:rPr>
      <w:rFonts w:ascii="Courier New" w:eastAsia="Courier New" w:hAnsi="Courier New" w:cs="Courier New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03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DD"/>
  </w:style>
  <w:style w:type="paragraph" w:styleId="Footer">
    <w:name w:val="footer"/>
    <w:basedOn w:val="Normal"/>
    <w:link w:val="FooterChar"/>
    <w:uiPriority w:val="99"/>
    <w:unhideWhenUsed/>
    <w:rsid w:val="002603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mtamobil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orad2000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jnkengne@yahoo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TALOM</dc:creator>
  <cp:lastModifiedBy>Jonathan Fowler</cp:lastModifiedBy>
  <cp:revision>2</cp:revision>
  <dcterms:created xsi:type="dcterms:W3CDTF">2015-10-13T08:21:00Z</dcterms:created>
  <dcterms:modified xsi:type="dcterms:W3CDTF">2015-10-13T08:21:00Z</dcterms:modified>
</cp:coreProperties>
</file>